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630F0FD5" w14:textId="77777777" w:rsidR="0029368F" w:rsidRDefault="0029368F" w:rsidP="00240217">
      <w:pPr>
        <w:spacing w:line="240" w:lineRule="auto"/>
        <w:rPr>
          <w:rFonts w:ascii="Times New Roman" w:eastAsia="Times New Roman" w:hAnsi="Times New Roman" w:cs="Times New Roman"/>
          <w:sz w:val="24"/>
          <w:szCs w:val="24"/>
        </w:rPr>
      </w:pPr>
    </w:p>
    <w:p w14:paraId="454E79B4" w14:textId="0981DEA0" w:rsidR="0029368F" w:rsidRPr="00240217" w:rsidRDefault="0071385C" w:rsidP="00240217">
      <w:pPr>
        <w:spacing w:line="240" w:lineRule="auto"/>
        <w:jc w:val="center"/>
        <w:rPr>
          <w:rFonts w:ascii="Times New Roman" w:eastAsia="Times New Roman" w:hAnsi="Times New Roman" w:cs="Times New Roman"/>
          <w:sz w:val="24"/>
          <w:szCs w:val="24"/>
          <w:u w:val="single"/>
        </w:rPr>
      </w:pPr>
      <w:r w:rsidRPr="00240217">
        <w:rPr>
          <w:rFonts w:ascii="Century Gothic" w:eastAsia="Times New Roman" w:hAnsi="Century Gothic" w:cs="Times New Roman"/>
          <w:b/>
          <w:bCs/>
          <w:sz w:val="36"/>
          <w:szCs w:val="36"/>
          <w:u w:val="single"/>
        </w:rPr>
        <w:t xml:space="preserve">Reflecting on Personal Craft, Style, </w:t>
      </w:r>
      <w:r w:rsidR="00240217">
        <w:rPr>
          <w:rFonts w:ascii="Century Gothic" w:eastAsia="Times New Roman" w:hAnsi="Century Gothic" w:cs="Times New Roman"/>
          <w:b/>
          <w:bCs/>
          <w:sz w:val="36"/>
          <w:szCs w:val="36"/>
          <w:u w:val="single"/>
        </w:rPr>
        <w:t xml:space="preserve">and </w:t>
      </w:r>
      <w:r w:rsidRPr="00240217">
        <w:rPr>
          <w:rFonts w:ascii="Century Gothic" w:eastAsia="Times New Roman" w:hAnsi="Century Gothic" w:cs="Times New Roman"/>
          <w:b/>
          <w:bCs/>
          <w:sz w:val="36"/>
          <w:szCs w:val="36"/>
          <w:u w:val="single"/>
        </w:rPr>
        <w:t>Content</w:t>
      </w:r>
    </w:p>
    <w:p w14:paraId="6E9FCE39" w14:textId="77777777" w:rsidR="0029368F" w:rsidRPr="00240217" w:rsidRDefault="0071385C">
      <w:pPr>
        <w:spacing w:line="240" w:lineRule="auto"/>
        <w:rPr>
          <w:rFonts w:ascii="Century Gothic" w:eastAsia="Times New Roman" w:hAnsi="Century Gothic" w:cs="Times New Roman"/>
          <w:sz w:val="24"/>
          <w:szCs w:val="24"/>
        </w:rPr>
      </w:pPr>
      <w:r w:rsidRPr="00240217">
        <w:rPr>
          <w:rFonts w:ascii="Century Gothic" w:hAnsi="Century Gothic"/>
          <w:noProof/>
        </w:rPr>
        <w:drawing>
          <wp:anchor distT="114300" distB="114300" distL="114300" distR="114300" simplePos="0" relativeHeight="251658240" behindDoc="0" locked="0" layoutInCell="1" hidden="0" allowOverlap="1" wp14:anchorId="05AFA03D" wp14:editId="3DA3001A">
            <wp:simplePos x="0" y="0"/>
            <wp:positionH relativeFrom="column">
              <wp:posOffset>4295775</wp:posOffset>
            </wp:positionH>
            <wp:positionV relativeFrom="paragraph">
              <wp:posOffset>138931</wp:posOffset>
            </wp:positionV>
            <wp:extent cx="2073855" cy="1542097"/>
            <wp:effectExtent l="12700" t="12700" r="12700" b="12700"/>
            <wp:wrapSquare wrapText="bothSides" distT="114300" distB="114300" distL="114300" distR="114300"/>
            <wp:docPr id="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7"/>
                    <a:srcRect/>
                    <a:stretch>
                      <a:fillRect/>
                    </a:stretch>
                  </pic:blipFill>
                  <pic:spPr>
                    <a:xfrm>
                      <a:off x="0" y="0"/>
                      <a:ext cx="2073855" cy="1542097"/>
                    </a:xfrm>
                    <a:prstGeom prst="rect">
                      <a:avLst/>
                    </a:prstGeom>
                    <a:ln w="12700">
                      <a:solidFill>
                        <a:srgbClr val="000000"/>
                      </a:solidFill>
                      <a:prstDash val="solid"/>
                    </a:ln>
                  </pic:spPr>
                </pic:pic>
              </a:graphicData>
            </a:graphic>
          </wp:anchor>
        </w:drawing>
      </w:r>
    </w:p>
    <w:p w14:paraId="03B746C3" w14:textId="77777777" w:rsidR="0029368F" w:rsidRPr="00240217" w:rsidRDefault="0071385C">
      <w:p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 xml:space="preserve">Overview: Use the student essays and scoring guidelines. To access them, you should use the link </w:t>
      </w:r>
      <w:hyperlink r:id="rId8">
        <w:r w:rsidRPr="00240217">
          <w:rPr>
            <w:rFonts w:ascii="Century Gothic" w:eastAsia="Times New Roman" w:hAnsi="Century Gothic" w:cs="Times New Roman"/>
            <w:color w:val="1155CC"/>
            <w:sz w:val="24"/>
            <w:szCs w:val="24"/>
            <w:u w:val="single"/>
          </w:rPr>
          <w:t>HERE</w:t>
        </w:r>
      </w:hyperlink>
      <w:r w:rsidRPr="00240217">
        <w:rPr>
          <w:rFonts w:ascii="Century Gothic" w:eastAsia="Times New Roman" w:hAnsi="Century Gothic" w:cs="Times New Roman"/>
          <w:sz w:val="24"/>
          <w:szCs w:val="24"/>
        </w:rPr>
        <w:t>. When you get to the landing page embedded to the right, follow the steps below to make sure you use the correct documents. Note that this will sometimes look different for each year.</w:t>
      </w:r>
    </w:p>
    <w:p w14:paraId="29226974" w14:textId="77777777" w:rsidR="0029368F" w:rsidRPr="00240217" w:rsidRDefault="0029368F">
      <w:pPr>
        <w:spacing w:line="240" w:lineRule="auto"/>
        <w:rPr>
          <w:rFonts w:ascii="Century Gothic" w:eastAsia="Times New Roman" w:hAnsi="Century Gothic" w:cs="Times New Roman"/>
          <w:sz w:val="24"/>
          <w:szCs w:val="24"/>
        </w:rPr>
      </w:pPr>
    </w:p>
    <w:p w14:paraId="28344CFA" w14:textId="77777777" w:rsidR="0029368F" w:rsidRPr="00240217" w:rsidRDefault="0071385C">
      <w:p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Click on the year of your assigned prompt. For recent prompts, you will see something like this:</w:t>
      </w:r>
    </w:p>
    <w:p w14:paraId="7979D162" w14:textId="77777777" w:rsidR="0029368F" w:rsidRPr="00240217" w:rsidRDefault="0071385C">
      <w:pPr>
        <w:spacing w:line="240" w:lineRule="auto"/>
        <w:rPr>
          <w:rFonts w:ascii="Century Gothic" w:eastAsia="Times New Roman" w:hAnsi="Century Gothic" w:cs="Times New Roman"/>
          <w:sz w:val="24"/>
          <w:szCs w:val="24"/>
        </w:rPr>
      </w:pPr>
      <w:r w:rsidRPr="00240217">
        <w:rPr>
          <w:rFonts w:ascii="Century Gothic" w:hAnsi="Century Gothic"/>
          <w:noProof/>
        </w:rPr>
        <w:drawing>
          <wp:anchor distT="114300" distB="114300" distL="114300" distR="114300" simplePos="0" relativeHeight="251659264" behindDoc="0" locked="0" layoutInCell="1" hidden="0" allowOverlap="1" wp14:anchorId="3147CB46" wp14:editId="2A4E1080">
            <wp:simplePos x="0" y="0"/>
            <wp:positionH relativeFrom="column">
              <wp:posOffset>-19049</wp:posOffset>
            </wp:positionH>
            <wp:positionV relativeFrom="paragraph">
              <wp:posOffset>123825</wp:posOffset>
            </wp:positionV>
            <wp:extent cx="2143135" cy="1632466"/>
            <wp:effectExtent l="12700" t="12700" r="12700" b="12700"/>
            <wp:wrapSquare wrapText="bothSides" distT="114300" distB="114300" distL="114300" distR="114300"/>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9"/>
                    <a:srcRect/>
                    <a:stretch>
                      <a:fillRect/>
                    </a:stretch>
                  </pic:blipFill>
                  <pic:spPr>
                    <a:xfrm>
                      <a:off x="0" y="0"/>
                      <a:ext cx="2143135" cy="1632466"/>
                    </a:xfrm>
                    <a:prstGeom prst="rect">
                      <a:avLst/>
                    </a:prstGeom>
                    <a:ln w="12700">
                      <a:solidFill>
                        <a:srgbClr val="000000"/>
                      </a:solidFill>
                      <a:prstDash val="solid"/>
                    </a:ln>
                  </pic:spPr>
                </pic:pic>
              </a:graphicData>
            </a:graphic>
          </wp:anchor>
        </w:drawing>
      </w:r>
    </w:p>
    <w:p w14:paraId="51629024" w14:textId="77777777" w:rsidR="0029368F" w:rsidRPr="00240217" w:rsidRDefault="0071385C" w:rsidP="00240217">
      <w:pPr>
        <w:pStyle w:val="ListParagraph"/>
        <w:numPr>
          <w:ilvl w:val="0"/>
          <w:numId w:val="23"/>
        </w:numPr>
        <w:spacing w:line="240" w:lineRule="auto"/>
        <w:rPr>
          <w:rFonts w:ascii="Century Gothic" w:eastAsia="Lato" w:hAnsi="Century Gothic" w:cs="Lato"/>
          <w:sz w:val="24"/>
          <w:szCs w:val="24"/>
        </w:rPr>
      </w:pPr>
      <w:r w:rsidRPr="00240217">
        <w:rPr>
          <w:rFonts w:ascii="Century Gothic" w:eastAsia="Times New Roman" w:hAnsi="Century Gothic" w:cs="Times New Roman"/>
          <w:b/>
          <w:bCs/>
          <w:color w:val="0000FF"/>
          <w:sz w:val="24"/>
          <w:szCs w:val="24"/>
        </w:rPr>
        <w:t>Free-Response Questions</w:t>
      </w:r>
      <w:r w:rsidRPr="00240217">
        <w:rPr>
          <w:rFonts w:ascii="Century Gothic" w:eastAsia="Times New Roman" w:hAnsi="Century Gothic" w:cs="Times New Roman"/>
          <w:sz w:val="24"/>
          <w:szCs w:val="24"/>
        </w:rPr>
        <w:t>: the actual questions from that year’s exam.</w:t>
      </w:r>
    </w:p>
    <w:p w14:paraId="4D40925D" w14:textId="77777777" w:rsidR="0029368F" w:rsidRPr="00240217" w:rsidRDefault="0071385C" w:rsidP="00240217">
      <w:pPr>
        <w:numPr>
          <w:ilvl w:val="0"/>
          <w:numId w:val="19"/>
        </w:numPr>
        <w:spacing w:line="240" w:lineRule="auto"/>
        <w:rPr>
          <w:rFonts w:ascii="Century Gothic" w:eastAsia="Lato" w:hAnsi="Century Gothic" w:cs="Lato"/>
          <w:sz w:val="24"/>
          <w:szCs w:val="24"/>
        </w:rPr>
      </w:pPr>
      <w:r w:rsidRPr="00240217">
        <w:rPr>
          <w:rFonts w:ascii="Century Gothic" w:eastAsia="Times New Roman" w:hAnsi="Century Gothic" w:cs="Times New Roman"/>
          <w:b/>
          <w:bCs/>
          <w:color w:val="0000FF"/>
          <w:sz w:val="24"/>
          <w:szCs w:val="24"/>
        </w:rPr>
        <w:t>Scoring Guidelines</w:t>
      </w:r>
      <w:r w:rsidRPr="00240217">
        <w:rPr>
          <w:rFonts w:ascii="Century Gothic" w:eastAsia="Times New Roman" w:hAnsi="Century Gothic" w:cs="Times New Roman"/>
          <w:sz w:val="24"/>
          <w:szCs w:val="24"/>
        </w:rPr>
        <w:t>: explanation of the rubric and what responses did that scored a specific response.</w:t>
      </w:r>
    </w:p>
    <w:p w14:paraId="413BD918" w14:textId="465ADF0D" w:rsidR="0029368F" w:rsidRPr="00240217" w:rsidRDefault="0071385C" w:rsidP="00240217">
      <w:pPr>
        <w:numPr>
          <w:ilvl w:val="0"/>
          <w:numId w:val="19"/>
        </w:numPr>
        <w:spacing w:line="240" w:lineRule="auto"/>
        <w:ind w:right="-810"/>
        <w:rPr>
          <w:rFonts w:ascii="Century Gothic" w:eastAsia="Lato" w:hAnsi="Century Gothic" w:cs="Lato"/>
          <w:sz w:val="24"/>
          <w:szCs w:val="24"/>
        </w:rPr>
      </w:pPr>
      <w:r w:rsidRPr="00240217">
        <w:rPr>
          <w:rFonts w:ascii="Century Gothic" w:eastAsia="Times New Roman" w:hAnsi="Century Gothic" w:cs="Times New Roman"/>
          <w:b/>
          <w:bCs/>
          <w:color w:val="0000FF"/>
          <w:sz w:val="24"/>
          <w:szCs w:val="24"/>
        </w:rPr>
        <w:t>Chief Reader Report</w:t>
      </w:r>
      <w:r w:rsidRPr="00240217">
        <w:rPr>
          <w:rFonts w:ascii="Century Gothic" w:eastAsia="Times New Roman" w:hAnsi="Century Gothic" w:cs="Times New Roman"/>
          <w:sz w:val="24"/>
          <w:szCs w:val="24"/>
        </w:rPr>
        <w:t xml:space="preserve">: the Chief Reader Report provides an overview of each free-response question and how students performed on the question, including typical student errors. General comments from the chief reader regarding the skills and content that students frequently have the most problems with are included. Some suggestions for improving student performance in these areas are also provided so that teachers can adjust their classroom instructional practices. </w:t>
      </w:r>
      <w:r w:rsidRPr="00240217">
        <w:rPr>
          <w:rFonts w:ascii="Century Gothic" w:hAnsi="Century Gothic"/>
          <w:noProof/>
        </w:rPr>
        <w:drawing>
          <wp:anchor distT="114300" distB="114300" distL="114300" distR="114300" simplePos="0" relativeHeight="251660288" behindDoc="0" locked="0" layoutInCell="1" hidden="0" allowOverlap="1" wp14:anchorId="0FDBD0B3" wp14:editId="7EE22077">
            <wp:simplePos x="0" y="0"/>
            <wp:positionH relativeFrom="column">
              <wp:posOffset>4033838</wp:posOffset>
            </wp:positionH>
            <wp:positionV relativeFrom="paragraph">
              <wp:posOffset>1272540</wp:posOffset>
            </wp:positionV>
            <wp:extent cx="2333625" cy="1495682"/>
            <wp:effectExtent l="12700" t="12700" r="12700" b="12700"/>
            <wp:wrapSquare wrapText="bothSides" distT="114300" distB="114300" distL="114300" distR="11430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0"/>
                    <a:srcRect/>
                    <a:stretch>
                      <a:fillRect/>
                    </a:stretch>
                  </pic:blipFill>
                  <pic:spPr>
                    <a:xfrm>
                      <a:off x="0" y="0"/>
                      <a:ext cx="2333625" cy="1495682"/>
                    </a:xfrm>
                    <a:prstGeom prst="rect">
                      <a:avLst/>
                    </a:prstGeom>
                    <a:ln w="12700">
                      <a:solidFill>
                        <a:srgbClr val="000000"/>
                      </a:solidFill>
                      <a:prstDash val="solid"/>
                    </a:ln>
                  </pic:spPr>
                </pic:pic>
              </a:graphicData>
            </a:graphic>
          </wp:anchor>
        </w:drawing>
      </w:r>
    </w:p>
    <w:p w14:paraId="3004495B" w14:textId="77777777" w:rsidR="0029368F" w:rsidRPr="00240217" w:rsidRDefault="0071385C">
      <w:pPr>
        <w:numPr>
          <w:ilvl w:val="0"/>
          <w:numId w:val="19"/>
        </w:numPr>
        <w:spacing w:line="240" w:lineRule="auto"/>
        <w:rPr>
          <w:rFonts w:ascii="Century Gothic" w:eastAsia="Lato" w:hAnsi="Century Gothic" w:cs="Lato"/>
          <w:sz w:val="24"/>
          <w:szCs w:val="24"/>
        </w:rPr>
      </w:pPr>
      <w:r w:rsidRPr="00240217">
        <w:rPr>
          <w:rFonts w:ascii="Century Gothic" w:eastAsia="Times New Roman" w:hAnsi="Century Gothic" w:cs="Times New Roman"/>
          <w:b/>
          <w:bCs/>
          <w:color w:val="0000FF"/>
          <w:sz w:val="24"/>
          <w:szCs w:val="24"/>
        </w:rPr>
        <w:t>Scoring Statistics</w:t>
      </w:r>
      <w:r w:rsidRPr="00240217">
        <w:rPr>
          <w:rFonts w:ascii="Century Gothic" w:eastAsia="Times New Roman" w:hAnsi="Century Gothic" w:cs="Times New Roman"/>
          <w:sz w:val="24"/>
          <w:szCs w:val="24"/>
        </w:rPr>
        <w:t>: average score on each of the 3 FRQs.</w:t>
      </w:r>
    </w:p>
    <w:p w14:paraId="2F7F0785" w14:textId="77777777" w:rsidR="0029368F" w:rsidRPr="00240217" w:rsidRDefault="0071385C">
      <w:pPr>
        <w:numPr>
          <w:ilvl w:val="0"/>
          <w:numId w:val="19"/>
        </w:numPr>
        <w:spacing w:line="240" w:lineRule="auto"/>
        <w:rPr>
          <w:rFonts w:ascii="Century Gothic" w:eastAsia="Lato" w:hAnsi="Century Gothic" w:cs="Lato"/>
          <w:sz w:val="24"/>
          <w:szCs w:val="24"/>
        </w:rPr>
      </w:pPr>
      <w:r w:rsidRPr="00240217">
        <w:rPr>
          <w:rFonts w:ascii="Century Gothic" w:eastAsia="Times New Roman" w:hAnsi="Century Gothic" w:cs="Times New Roman"/>
          <w:b/>
          <w:bCs/>
          <w:color w:val="0000FF"/>
          <w:sz w:val="24"/>
          <w:szCs w:val="24"/>
        </w:rPr>
        <w:t>Sample Responses</w:t>
      </w:r>
      <w:r w:rsidRPr="00240217">
        <w:rPr>
          <w:rFonts w:ascii="Century Gothic" w:eastAsia="Times New Roman" w:hAnsi="Century Gothic" w:cs="Times New Roman"/>
          <w:sz w:val="24"/>
          <w:szCs w:val="24"/>
        </w:rPr>
        <w:t>: use only Q3 (the argument questions) for sample student essays. These are called anchor papers.</w:t>
      </w:r>
    </w:p>
    <w:p w14:paraId="37503C87" w14:textId="77777777" w:rsidR="0029368F" w:rsidRPr="00240217" w:rsidRDefault="0071385C">
      <w:pPr>
        <w:numPr>
          <w:ilvl w:val="0"/>
          <w:numId w:val="19"/>
        </w:num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For some older prompts, you might see Student Performance Q&amp;A which works the same as a Chief Reader Report.</w:t>
      </w:r>
    </w:p>
    <w:p w14:paraId="1C2EDE43" w14:textId="77777777" w:rsidR="0029368F" w:rsidRPr="00240217" w:rsidRDefault="0029368F">
      <w:pPr>
        <w:spacing w:line="240" w:lineRule="auto"/>
        <w:rPr>
          <w:rFonts w:ascii="Century Gothic" w:eastAsia="Times New Roman" w:hAnsi="Century Gothic" w:cs="Times New Roman"/>
          <w:sz w:val="24"/>
          <w:szCs w:val="24"/>
        </w:rPr>
      </w:pPr>
    </w:p>
    <w:p w14:paraId="4D11744D" w14:textId="77777777" w:rsidR="0029368F" w:rsidRDefault="0029368F">
      <w:pPr>
        <w:spacing w:line="240" w:lineRule="auto"/>
        <w:rPr>
          <w:rFonts w:ascii="Times New Roman" w:eastAsia="Times New Roman" w:hAnsi="Times New Roman" w:cs="Times New Roman"/>
          <w:sz w:val="24"/>
          <w:szCs w:val="24"/>
        </w:rPr>
      </w:pPr>
    </w:p>
    <w:p w14:paraId="31A77E26" w14:textId="77777777" w:rsidR="0029368F" w:rsidRDefault="0071385C">
      <w:pPr>
        <w:spacing w:line="240" w:lineRule="auto"/>
        <w:rPr>
          <w:rFonts w:ascii="Times New Roman" w:eastAsia="Times New Roman" w:hAnsi="Times New Roman" w:cs="Times New Roman"/>
          <w:sz w:val="24"/>
          <w:szCs w:val="24"/>
        </w:rPr>
      </w:pPr>
      <w:r>
        <w:br w:type="page"/>
      </w:r>
    </w:p>
    <w:p w14:paraId="019F38EC" w14:textId="77777777" w:rsidR="0029368F" w:rsidRDefault="0029368F">
      <w:pPr>
        <w:spacing w:line="240" w:lineRule="auto"/>
        <w:rPr>
          <w:rFonts w:ascii="Times New Roman" w:eastAsia="Times New Roman" w:hAnsi="Times New Roman" w:cs="Times New Roman"/>
          <w:sz w:val="24"/>
          <w:szCs w:val="24"/>
        </w:rPr>
      </w:pPr>
    </w:p>
    <w:p w14:paraId="5457634A" w14:textId="77777777" w:rsidR="0029368F" w:rsidRPr="00240217" w:rsidRDefault="0071385C">
      <w:pPr>
        <w:spacing w:line="240" w:lineRule="auto"/>
        <w:rPr>
          <w:rFonts w:ascii="Century Gothic" w:eastAsia="Times New Roman" w:hAnsi="Century Gothic" w:cs="Times New Roman"/>
          <w:sz w:val="24"/>
          <w:szCs w:val="24"/>
          <w:highlight w:val="yellow"/>
        </w:rPr>
      </w:pPr>
      <w:r w:rsidRPr="00240217">
        <w:rPr>
          <w:rFonts w:ascii="Century Gothic" w:eastAsia="Times New Roman" w:hAnsi="Century Gothic" w:cs="Times New Roman"/>
          <w:sz w:val="24"/>
          <w:szCs w:val="24"/>
          <w:highlight w:val="yellow"/>
        </w:rPr>
        <w:t>Considering the test as a Whole</w:t>
      </w:r>
    </w:p>
    <w:p w14:paraId="3788F882" w14:textId="77777777" w:rsidR="0029368F" w:rsidRPr="00240217" w:rsidRDefault="0071385C">
      <w:p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 xml:space="preserve">Take a minute to review the </w:t>
      </w:r>
      <w:r w:rsidRPr="00240217">
        <w:rPr>
          <w:rFonts w:ascii="Century Gothic" w:eastAsia="Times New Roman" w:hAnsi="Century Gothic" w:cs="Times New Roman"/>
          <w:b/>
          <w:bCs/>
          <w:color w:val="0000FF"/>
          <w:sz w:val="24"/>
          <w:szCs w:val="24"/>
        </w:rPr>
        <w:t>Scoring Statistics</w:t>
      </w:r>
      <w:r w:rsidRPr="00240217">
        <w:rPr>
          <w:rFonts w:ascii="Century Gothic" w:eastAsia="Times New Roman" w:hAnsi="Century Gothic" w:cs="Times New Roman"/>
          <w:sz w:val="24"/>
          <w:szCs w:val="24"/>
        </w:rPr>
        <w:t xml:space="preserve"> and </w:t>
      </w:r>
      <w:r w:rsidRPr="00240217">
        <w:rPr>
          <w:rFonts w:ascii="Century Gothic" w:eastAsia="Times New Roman" w:hAnsi="Century Gothic" w:cs="Times New Roman"/>
          <w:b/>
          <w:bCs/>
          <w:color w:val="0000FF"/>
          <w:sz w:val="24"/>
          <w:szCs w:val="24"/>
        </w:rPr>
        <w:t xml:space="preserve">Sample Responses </w:t>
      </w:r>
      <w:r w:rsidRPr="00240217">
        <w:rPr>
          <w:rFonts w:ascii="Century Gothic" w:eastAsia="Times New Roman" w:hAnsi="Century Gothic" w:cs="Times New Roman"/>
          <w:sz w:val="24"/>
          <w:szCs w:val="24"/>
        </w:rPr>
        <w:t>for your year’s test administration. Complete the following:</w:t>
      </w:r>
    </w:p>
    <w:p w14:paraId="1CB26460" w14:textId="77777777" w:rsidR="0029368F" w:rsidRPr="00240217" w:rsidRDefault="0029368F">
      <w:pPr>
        <w:spacing w:line="240" w:lineRule="auto"/>
        <w:rPr>
          <w:rFonts w:ascii="Century Gothic" w:eastAsia="Times New Roman" w:hAnsi="Century Gothic" w:cs="Times New Roman"/>
          <w:sz w:val="24"/>
          <w:szCs w:val="24"/>
        </w:rPr>
      </w:pPr>
    </w:p>
    <w:p w14:paraId="02C185DA" w14:textId="77777777" w:rsidR="0029368F" w:rsidRPr="00240217" w:rsidRDefault="0071385C">
      <w:pPr>
        <w:numPr>
          <w:ilvl w:val="0"/>
          <w:numId w:val="7"/>
        </w:numPr>
        <w:spacing w:line="240" w:lineRule="auto"/>
        <w:rPr>
          <w:rFonts w:ascii="Century Gothic" w:eastAsia="Lato" w:hAnsi="Century Gothic" w:cs="Lato"/>
          <w:sz w:val="24"/>
          <w:szCs w:val="24"/>
        </w:rPr>
      </w:pPr>
      <w:r w:rsidRPr="00240217">
        <w:rPr>
          <w:rFonts w:ascii="Century Gothic" w:eastAsia="Times New Roman" w:hAnsi="Century Gothic" w:cs="Times New Roman"/>
          <w:sz w:val="24"/>
          <w:szCs w:val="24"/>
        </w:rPr>
        <w:t xml:space="preserve">Click on the </w:t>
      </w:r>
      <w:r w:rsidRPr="00240217">
        <w:rPr>
          <w:rFonts w:ascii="Century Gothic" w:eastAsia="Times New Roman" w:hAnsi="Century Gothic" w:cs="Times New Roman"/>
          <w:b/>
          <w:bCs/>
          <w:color w:val="0000FF"/>
          <w:sz w:val="24"/>
          <w:szCs w:val="24"/>
        </w:rPr>
        <w:t>Free-Response Questions</w:t>
      </w:r>
      <w:r w:rsidRPr="00240217">
        <w:rPr>
          <w:rFonts w:ascii="Century Gothic" w:eastAsia="Times New Roman" w:hAnsi="Century Gothic" w:cs="Times New Roman"/>
          <w:sz w:val="24"/>
          <w:szCs w:val="24"/>
        </w:rPr>
        <w:t xml:space="preserve"> which are all three test questions for that given year. Then, organize by:</w:t>
      </w:r>
    </w:p>
    <w:p w14:paraId="5538C0E7" w14:textId="77777777" w:rsidR="0029368F" w:rsidRPr="00240217" w:rsidRDefault="0029368F">
      <w:pPr>
        <w:spacing w:line="240" w:lineRule="auto"/>
        <w:ind w:left="720"/>
        <w:rPr>
          <w:rFonts w:ascii="Century Gothic" w:eastAsia="Times New Roman" w:hAnsi="Century Gothic" w:cs="Times New Roman"/>
          <w:sz w:val="24"/>
          <w:szCs w:val="24"/>
        </w:rPr>
      </w:pPr>
    </w:p>
    <w:tbl>
      <w:tblPr>
        <w:tblStyle w:val="a"/>
        <w:tblW w:w="9270" w:type="dxa"/>
        <w:tblInd w:w="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006"/>
        <w:gridCol w:w="2066"/>
        <w:gridCol w:w="2066"/>
        <w:gridCol w:w="2066"/>
        <w:gridCol w:w="2066"/>
      </w:tblGrid>
      <w:tr w:rsidR="0029368F" w:rsidRPr="00240217" w14:paraId="7A84431A" w14:textId="77777777">
        <w:tc>
          <w:tcPr>
            <w:tcW w:w="1005" w:type="dxa"/>
            <w:tcBorders>
              <w:top w:val="single" w:sz="8" w:space="0" w:color="FFFFFF"/>
              <w:left w:val="single" w:sz="8" w:space="0" w:color="FFFFFF"/>
            </w:tcBorders>
            <w:tcMar>
              <w:top w:w="100" w:type="dxa"/>
              <w:left w:w="100" w:type="dxa"/>
              <w:bottom w:w="100" w:type="dxa"/>
              <w:right w:w="100" w:type="dxa"/>
            </w:tcMar>
          </w:tcPr>
          <w:p w14:paraId="7D4D4D69"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sz w:val="24"/>
                <w:szCs w:val="24"/>
              </w:rPr>
            </w:pPr>
          </w:p>
        </w:tc>
        <w:tc>
          <w:tcPr>
            <w:tcW w:w="2066" w:type="dxa"/>
            <w:shd w:val="clear" w:color="auto" w:fill="F3F3F3"/>
            <w:tcMar>
              <w:top w:w="100" w:type="dxa"/>
              <w:left w:w="100" w:type="dxa"/>
              <w:bottom w:w="100" w:type="dxa"/>
              <w:right w:w="100" w:type="dxa"/>
            </w:tcMar>
          </w:tcPr>
          <w:p w14:paraId="199FB0C7"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Type of Question &amp;</w:t>
            </w:r>
          </w:p>
          <w:p w14:paraId="1E4D90E5"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 xml:space="preserve"> Brief Overview</w:t>
            </w:r>
          </w:p>
        </w:tc>
        <w:tc>
          <w:tcPr>
            <w:tcW w:w="2066" w:type="dxa"/>
            <w:shd w:val="clear" w:color="auto" w:fill="F3F3F3"/>
            <w:tcMar>
              <w:top w:w="100" w:type="dxa"/>
              <w:left w:w="100" w:type="dxa"/>
              <w:bottom w:w="100" w:type="dxa"/>
              <w:right w:w="100" w:type="dxa"/>
            </w:tcMar>
          </w:tcPr>
          <w:p w14:paraId="20BC696D" w14:textId="77777777" w:rsidR="0029368F" w:rsidRPr="00240217" w:rsidRDefault="0071385C">
            <w:pPr>
              <w:widowControl w:val="0"/>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Task Sentence Language</w:t>
            </w:r>
          </w:p>
        </w:tc>
        <w:tc>
          <w:tcPr>
            <w:tcW w:w="2066" w:type="dxa"/>
            <w:shd w:val="clear" w:color="auto" w:fill="F3F3F3"/>
            <w:tcMar>
              <w:top w:w="100" w:type="dxa"/>
              <w:left w:w="100" w:type="dxa"/>
              <w:bottom w:w="100" w:type="dxa"/>
              <w:right w:w="100" w:type="dxa"/>
            </w:tcMar>
          </w:tcPr>
          <w:p w14:paraId="772531F7"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Concrete Topic</w:t>
            </w:r>
          </w:p>
        </w:tc>
        <w:tc>
          <w:tcPr>
            <w:tcW w:w="2066" w:type="dxa"/>
            <w:shd w:val="clear" w:color="auto" w:fill="F3F3F3"/>
            <w:tcMar>
              <w:top w:w="100" w:type="dxa"/>
              <w:left w:w="100" w:type="dxa"/>
              <w:bottom w:w="100" w:type="dxa"/>
              <w:right w:w="100" w:type="dxa"/>
            </w:tcMar>
          </w:tcPr>
          <w:p w14:paraId="68FAD9D9"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Universal Ideas Relevant to Topic</w:t>
            </w:r>
          </w:p>
        </w:tc>
      </w:tr>
      <w:tr w:rsidR="0029368F" w:rsidRPr="00240217" w14:paraId="7FC673DB" w14:textId="77777777">
        <w:tc>
          <w:tcPr>
            <w:tcW w:w="1005" w:type="dxa"/>
            <w:tcMar>
              <w:top w:w="100" w:type="dxa"/>
              <w:left w:w="100" w:type="dxa"/>
              <w:bottom w:w="100" w:type="dxa"/>
              <w:right w:w="100" w:type="dxa"/>
            </w:tcMar>
          </w:tcPr>
          <w:p w14:paraId="3F0F4484"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Q1</w:t>
            </w:r>
          </w:p>
        </w:tc>
        <w:tc>
          <w:tcPr>
            <w:tcW w:w="2066" w:type="dxa"/>
            <w:tcMar>
              <w:top w:w="100" w:type="dxa"/>
              <w:left w:w="100" w:type="dxa"/>
              <w:bottom w:w="100" w:type="dxa"/>
              <w:right w:w="100" w:type="dxa"/>
            </w:tcMar>
          </w:tcPr>
          <w:p w14:paraId="47C45066"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2066" w:type="dxa"/>
            <w:tcMar>
              <w:top w:w="100" w:type="dxa"/>
              <w:left w:w="100" w:type="dxa"/>
              <w:bottom w:w="100" w:type="dxa"/>
              <w:right w:w="100" w:type="dxa"/>
            </w:tcMar>
          </w:tcPr>
          <w:p w14:paraId="514D27BB"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2066" w:type="dxa"/>
            <w:tcMar>
              <w:top w:w="100" w:type="dxa"/>
              <w:left w:w="100" w:type="dxa"/>
              <w:bottom w:w="100" w:type="dxa"/>
              <w:right w:w="100" w:type="dxa"/>
            </w:tcMar>
          </w:tcPr>
          <w:p w14:paraId="17FA0023"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2066" w:type="dxa"/>
            <w:tcMar>
              <w:top w:w="100" w:type="dxa"/>
              <w:left w:w="100" w:type="dxa"/>
              <w:bottom w:w="100" w:type="dxa"/>
              <w:right w:w="100" w:type="dxa"/>
            </w:tcMar>
          </w:tcPr>
          <w:p w14:paraId="6CE3F1F7"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r>
      <w:tr w:rsidR="0029368F" w:rsidRPr="00240217" w14:paraId="714AF806" w14:textId="77777777">
        <w:tc>
          <w:tcPr>
            <w:tcW w:w="1005" w:type="dxa"/>
            <w:tcMar>
              <w:top w:w="100" w:type="dxa"/>
              <w:left w:w="100" w:type="dxa"/>
              <w:bottom w:w="100" w:type="dxa"/>
              <w:right w:w="100" w:type="dxa"/>
            </w:tcMar>
          </w:tcPr>
          <w:p w14:paraId="7B57A4BF"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Q2</w:t>
            </w:r>
          </w:p>
        </w:tc>
        <w:tc>
          <w:tcPr>
            <w:tcW w:w="2066" w:type="dxa"/>
            <w:tcMar>
              <w:top w:w="100" w:type="dxa"/>
              <w:left w:w="100" w:type="dxa"/>
              <w:bottom w:w="100" w:type="dxa"/>
              <w:right w:w="100" w:type="dxa"/>
            </w:tcMar>
          </w:tcPr>
          <w:p w14:paraId="6C582DE4"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2066" w:type="dxa"/>
            <w:tcMar>
              <w:top w:w="100" w:type="dxa"/>
              <w:left w:w="100" w:type="dxa"/>
              <w:bottom w:w="100" w:type="dxa"/>
              <w:right w:w="100" w:type="dxa"/>
            </w:tcMar>
          </w:tcPr>
          <w:p w14:paraId="0DE5836F"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2066" w:type="dxa"/>
            <w:tcMar>
              <w:top w:w="100" w:type="dxa"/>
              <w:left w:w="100" w:type="dxa"/>
              <w:bottom w:w="100" w:type="dxa"/>
              <w:right w:w="100" w:type="dxa"/>
            </w:tcMar>
          </w:tcPr>
          <w:p w14:paraId="38EFF9B0"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2066" w:type="dxa"/>
            <w:tcMar>
              <w:top w:w="100" w:type="dxa"/>
              <w:left w:w="100" w:type="dxa"/>
              <w:bottom w:w="100" w:type="dxa"/>
              <w:right w:w="100" w:type="dxa"/>
            </w:tcMar>
          </w:tcPr>
          <w:p w14:paraId="694AAFE6"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r>
      <w:tr w:rsidR="0029368F" w:rsidRPr="00240217" w14:paraId="316B0E94" w14:textId="77777777">
        <w:tc>
          <w:tcPr>
            <w:tcW w:w="1005" w:type="dxa"/>
            <w:tcMar>
              <w:top w:w="100" w:type="dxa"/>
              <w:left w:w="100" w:type="dxa"/>
              <w:bottom w:w="100" w:type="dxa"/>
              <w:right w:w="100" w:type="dxa"/>
            </w:tcMar>
          </w:tcPr>
          <w:p w14:paraId="6419E67A"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Q3</w:t>
            </w:r>
          </w:p>
        </w:tc>
        <w:tc>
          <w:tcPr>
            <w:tcW w:w="2066" w:type="dxa"/>
            <w:tcMar>
              <w:top w:w="100" w:type="dxa"/>
              <w:left w:w="100" w:type="dxa"/>
              <w:bottom w:w="100" w:type="dxa"/>
              <w:right w:w="100" w:type="dxa"/>
            </w:tcMar>
          </w:tcPr>
          <w:p w14:paraId="50ABD087"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2066" w:type="dxa"/>
            <w:tcMar>
              <w:top w:w="100" w:type="dxa"/>
              <w:left w:w="100" w:type="dxa"/>
              <w:bottom w:w="100" w:type="dxa"/>
              <w:right w:w="100" w:type="dxa"/>
            </w:tcMar>
          </w:tcPr>
          <w:p w14:paraId="6A6BAEB2"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2066" w:type="dxa"/>
            <w:tcMar>
              <w:top w:w="100" w:type="dxa"/>
              <w:left w:w="100" w:type="dxa"/>
              <w:bottom w:w="100" w:type="dxa"/>
              <w:right w:w="100" w:type="dxa"/>
            </w:tcMar>
          </w:tcPr>
          <w:p w14:paraId="4019D2D5"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2066" w:type="dxa"/>
            <w:tcMar>
              <w:top w:w="100" w:type="dxa"/>
              <w:left w:w="100" w:type="dxa"/>
              <w:bottom w:w="100" w:type="dxa"/>
              <w:right w:w="100" w:type="dxa"/>
            </w:tcMar>
          </w:tcPr>
          <w:p w14:paraId="39BA0BFF"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r>
    </w:tbl>
    <w:p w14:paraId="731B0E8B" w14:textId="77777777" w:rsidR="0029368F" w:rsidRPr="00240217" w:rsidRDefault="0029368F">
      <w:pPr>
        <w:spacing w:line="240" w:lineRule="auto"/>
        <w:ind w:left="720"/>
        <w:rPr>
          <w:rFonts w:ascii="Century Gothic" w:eastAsia="Times New Roman" w:hAnsi="Century Gothic" w:cs="Times New Roman"/>
          <w:sz w:val="24"/>
          <w:szCs w:val="24"/>
        </w:rPr>
      </w:pPr>
    </w:p>
    <w:p w14:paraId="7009CEF9" w14:textId="77777777" w:rsidR="0029368F" w:rsidRPr="00240217" w:rsidRDefault="0071385C">
      <w:pPr>
        <w:numPr>
          <w:ilvl w:val="0"/>
          <w:numId w:val="7"/>
        </w:num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 xml:space="preserve">What do you notice about how the FRQs compare to one another? </w:t>
      </w:r>
    </w:p>
    <w:tbl>
      <w:tblPr>
        <w:tblStyle w:val="a0"/>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29368F" w:rsidRPr="00240217" w14:paraId="58AECED1" w14:textId="77777777">
        <w:tc>
          <w:tcPr>
            <w:tcW w:w="8640" w:type="dxa"/>
            <w:tcMar>
              <w:top w:w="100" w:type="dxa"/>
              <w:left w:w="100" w:type="dxa"/>
              <w:bottom w:w="100" w:type="dxa"/>
              <w:right w:w="100" w:type="dxa"/>
            </w:tcMar>
          </w:tcPr>
          <w:p w14:paraId="435616A0"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r>
    </w:tbl>
    <w:p w14:paraId="454107D6" w14:textId="77777777" w:rsidR="0029368F" w:rsidRPr="00240217" w:rsidRDefault="0029368F">
      <w:pPr>
        <w:spacing w:line="240" w:lineRule="auto"/>
        <w:ind w:left="720"/>
        <w:rPr>
          <w:rFonts w:ascii="Century Gothic" w:eastAsia="Times New Roman" w:hAnsi="Century Gothic" w:cs="Times New Roman"/>
          <w:sz w:val="24"/>
          <w:szCs w:val="24"/>
        </w:rPr>
      </w:pPr>
    </w:p>
    <w:p w14:paraId="6AD66366" w14:textId="77777777" w:rsidR="0029368F" w:rsidRPr="00240217" w:rsidRDefault="0071385C">
      <w:pPr>
        <w:numPr>
          <w:ilvl w:val="0"/>
          <w:numId w:val="7"/>
        </w:num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Provide a hypothesis, an answer to your claim stated in the previous question.</w:t>
      </w:r>
    </w:p>
    <w:tbl>
      <w:tblPr>
        <w:tblStyle w:val="a1"/>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29368F" w:rsidRPr="00240217" w14:paraId="2984C4DB" w14:textId="77777777">
        <w:tc>
          <w:tcPr>
            <w:tcW w:w="8640" w:type="dxa"/>
            <w:tcMar>
              <w:top w:w="100" w:type="dxa"/>
              <w:left w:w="100" w:type="dxa"/>
              <w:bottom w:w="100" w:type="dxa"/>
              <w:right w:w="100" w:type="dxa"/>
            </w:tcMar>
          </w:tcPr>
          <w:p w14:paraId="3DB024E9" w14:textId="77777777" w:rsidR="0029368F" w:rsidRPr="00240217" w:rsidRDefault="0029368F">
            <w:pPr>
              <w:widowControl w:val="0"/>
              <w:spacing w:line="240" w:lineRule="auto"/>
              <w:rPr>
                <w:rFonts w:ascii="Century Gothic" w:eastAsia="Times New Roman" w:hAnsi="Century Gothic" w:cs="Times New Roman"/>
                <w:color w:val="0000FF"/>
                <w:sz w:val="24"/>
                <w:szCs w:val="24"/>
              </w:rPr>
            </w:pPr>
          </w:p>
        </w:tc>
      </w:tr>
    </w:tbl>
    <w:p w14:paraId="6580C09A" w14:textId="77777777" w:rsidR="0029368F" w:rsidRPr="00240217" w:rsidRDefault="0029368F">
      <w:pPr>
        <w:spacing w:line="240" w:lineRule="auto"/>
        <w:ind w:left="720"/>
        <w:rPr>
          <w:rFonts w:ascii="Century Gothic" w:eastAsia="Times New Roman" w:hAnsi="Century Gothic" w:cs="Times New Roman"/>
          <w:sz w:val="24"/>
          <w:szCs w:val="24"/>
        </w:rPr>
      </w:pPr>
    </w:p>
    <w:p w14:paraId="1769B2E2" w14:textId="77777777" w:rsidR="0029368F" w:rsidRPr="00240217" w:rsidRDefault="0071385C">
      <w:pPr>
        <w:numPr>
          <w:ilvl w:val="0"/>
          <w:numId w:val="7"/>
        </w:num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How can you use this information to help build a strategy for the AP exam?</w:t>
      </w:r>
    </w:p>
    <w:tbl>
      <w:tblPr>
        <w:tblStyle w:val="a2"/>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29368F" w:rsidRPr="00240217" w14:paraId="1DC68542" w14:textId="77777777">
        <w:tc>
          <w:tcPr>
            <w:tcW w:w="8640" w:type="dxa"/>
            <w:tcMar>
              <w:top w:w="100" w:type="dxa"/>
              <w:left w:w="100" w:type="dxa"/>
              <w:bottom w:w="100" w:type="dxa"/>
              <w:right w:w="100" w:type="dxa"/>
            </w:tcMar>
          </w:tcPr>
          <w:p w14:paraId="4D0040E6" w14:textId="77777777" w:rsidR="0029368F" w:rsidRPr="00240217" w:rsidRDefault="0029368F">
            <w:pPr>
              <w:widowControl w:val="0"/>
              <w:spacing w:line="240" w:lineRule="auto"/>
              <w:rPr>
                <w:rFonts w:ascii="Century Gothic" w:eastAsia="Times New Roman" w:hAnsi="Century Gothic" w:cs="Times New Roman"/>
                <w:color w:val="0000FF"/>
                <w:sz w:val="24"/>
                <w:szCs w:val="24"/>
              </w:rPr>
            </w:pPr>
          </w:p>
        </w:tc>
      </w:tr>
    </w:tbl>
    <w:p w14:paraId="63F2F650" w14:textId="77777777" w:rsidR="0029368F" w:rsidRPr="00240217" w:rsidRDefault="0029368F">
      <w:pPr>
        <w:spacing w:line="240" w:lineRule="auto"/>
        <w:rPr>
          <w:rFonts w:ascii="Century Gothic" w:eastAsia="Times New Roman" w:hAnsi="Century Gothic" w:cs="Times New Roman"/>
          <w:sz w:val="24"/>
          <w:szCs w:val="24"/>
          <w:highlight w:val="yellow"/>
        </w:rPr>
      </w:pPr>
    </w:p>
    <w:p w14:paraId="7AE043E2" w14:textId="77777777" w:rsidR="0029368F" w:rsidRPr="00240217" w:rsidRDefault="0071385C">
      <w:pPr>
        <w:spacing w:line="240" w:lineRule="auto"/>
        <w:rPr>
          <w:rFonts w:ascii="Century Gothic" w:eastAsia="Times New Roman" w:hAnsi="Century Gothic" w:cs="Times New Roman"/>
          <w:sz w:val="24"/>
          <w:szCs w:val="24"/>
          <w:highlight w:val="yellow"/>
        </w:rPr>
      </w:pPr>
      <w:r w:rsidRPr="00240217">
        <w:rPr>
          <w:rFonts w:ascii="Century Gothic" w:eastAsia="Times New Roman" w:hAnsi="Century Gothic" w:cs="Times New Roman"/>
          <w:sz w:val="24"/>
          <w:szCs w:val="24"/>
          <w:highlight w:val="yellow"/>
        </w:rPr>
        <w:t>Deep-Dive into the Scoring Rubric</w:t>
      </w:r>
    </w:p>
    <w:p w14:paraId="089939BA" w14:textId="77777777" w:rsidR="0029368F" w:rsidRPr="00240217" w:rsidRDefault="0071385C">
      <w:p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 xml:space="preserve">First, you should study the rubric. For each reporting category, make a list of </w:t>
      </w:r>
      <w:r w:rsidRPr="00240217">
        <w:rPr>
          <w:rFonts w:ascii="Century Gothic" w:eastAsia="Times New Roman" w:hAnsi="Century Gothic" w:cs="Times New Roman"/>
          <w:i/>
          <w:iCs/>
          <w:sz w:val="24"/>
          <w:szCs w:val="24"/>
        </w:rPr>
        <w:t>adjectives</w:t>
      </w:r>
      <w:r w:rsidRPr="00240217">
        <w:rPr>
          <w:rFonts w:ascii="Century Gothic" w:eastAsia="Times New Roman" w:hAnsi="Century Gothic" w:cs="Times New Roman"/>
          <w:sz w:val="24"/>
          <w:szCs w:val="24"/>
        </w:rPr>
        <w:t xml:space="preserve"> and </w:t>
      </w:r>
      <w:r w:rsidRPr="00240217">
        <w:rPr>
          <w:rFonts w:ascii="Century Gothic" w:eastAsia="Times New Roman" w:hAnsi="Century Gothic" w:cs="Times New Roman"/>
          <w:i/>
          <w:iCs/>
          <w:sz w:val="24"/>
          <w:szCs w:val="24"/>
        </w:rPr>
        <w:t>attributes</w:t>
      </w:r>
      <w:r w:rsidRPr="00240217">
        <w:rPr>
          <w:rFonts w:ascii="Century Gothic" w:eastAsia="Times New Roman" w:hAnsi="Century Gothic" w:cs="Times New Roman"/>
          <w:sz w:val="24"/>
          <w:szCs w:val="24"/>
        </w:rPr>
        <w:t xml:space="preserve">. The newer rubric is found </w:t>
      </w:r>
      <w:hyperlink r:id="rId11">
        <w:r w:rsidRPr="00240217">
          <w:rPr>
            <w:rFonts w:ascii="Century Gothic" w:eastAsia="Times New Roman" w:hAnsi="Century Gothic" w:cs="Times New Roman"/>
            <w:color w:val="1155CC"/>
            <w:sz w:val="24"/>
            <w:szCs w:val="24"/>
            <w:u w:val="single"/>
          </w:rPr>
          <w:t>here</w:t>
        </w:r>
      </w:hyperlink>
      <w:r w:rsidRPr="00240217">
        <w:rPr>
          <w:rFonts w:ascii="Century Gothic" w:eastAsia="Times New Roman" w:hAnsi="Century Gothic" w:cs="Times New Roman"/>
          <w:sz w:val="24"/>
          <w:szCs w:val="24"/>
        </w:rPr>
        <w:t xml:space="preserve"> in addition to the hard copy you were provided. Be sure to read carefully. If you want additional insight about the rubric, you can check out the </w:t>
      </w:r>
      <w:hyperlink r:id="rId12">
        <w:r w:rsidRPr="00240217">
          <w:rPr>
            <w:rFonts w:ascii="Century Gothic" w:eastAsia="Times New Roman" w:hAnsi="Century Gothic" w:cs="Times New Roman"/>
            <w:color w:val="1155CC"/>
            <w:sz w:val="24"/>
            <w:szCs w:val="24"/>
            <w:u w:val="single"/>
          </w:rPr>
          <w:t>video here</w:t>
        </w:r>
      </w:hyperlink>
      <w:r w:rsidRPr="00240217">
        <w:rPr>
          <w:rFonts w:ascii="Century Gothic" w:eastAsia="Times New Roman" w:hAnsi="Century Gothic" w:cs="Times New Roman"/>
          <w:sz w:val="24"/>
          <w:szCs w:val="24"/>
        </w:rPr>
        <w:t xml:space="preserve">; this video is produced by a Collegeboard affiliate. While it appears long, you can skip to the part that begins talking about the rubric, specifically Reporting Category B which is around the 15 minute mark. </w:t>
      </w:r>
    </w:p>
    <w:p w14:paraId="79485B60" w14:textId="77777777" w:rsidR="0029368F" w:rsidRPr="00240217" w:rsidRDefault="0029368F">
      <w:pPr>
        <w:spacing w:line="240" w:lineRule="auto"/>
        <w:rPr>
          <w:rFonts w:ascii="Century Gothic" w:eastAsia="Times New Roman" w:hAnsi="Century Gothic" w:cs="Times New Roman"/>
          <w:sz w:val="24"/>
          <w:szCs w:val="24"/>
        </w:rPr>
      </w:pPr>
    </w:p>
    <w:tbl>
      <w:tblPr>
        <w:tblStyle w:val="a3"/>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29368F" w:rsidRPr="00240217" w14:paraId="0EED01B3" w14:textId="77777777">
        <w:tc>
          <w:tcPr>
            <w:tcW w:w="3120" w:type="dxa"/>
            <w:tcBorders>
              <w:top w:val="single" w:sz="8" w:space="0" w:color="FFFFFF"/>
              <w:left w:val="single" w:sz="8" w:space="0" w:color="FFFFFF"/>
            </w:tcBorders>
            <w:tcMar>
              <w:top w:w="100" w:type="dxa"/>
              <w:left w:w="100" w:type="dxa"/>
              <w:bottom w:w="100" w:type="dxa"/>
              <w:right w:w="100" w:type="dxa"/>
            </w:tcMar>
          </w:tcPr>
          <w:p w14:paraId="67E664AA" w14:textId="77777777" w:rsidR="0029368F" w:rsidRPr="00240217" w:rsidRDefault="0029368F">
            <w:pPr>
              <w:widowControl w:val="0"/>
              <w:pBdr>
                <w:top w:val="nil"/>
                <w:left w:val="nil"/>
                <w:bottom w:val="nil"/>
                <w:right w:val="nil"/>
                <w:between w:val="nil"/>
              </w:pBdr>
              <w:spacing w:line="240" w:lineRule="auto"/>
              <w:jc w:val="center"/>
              <w:rPr>
                <w:rFonts w:ascii="Century Gothic" w:eastAsia="Times New Roman" w:hAnsi="Century Gothic" w:cs="Times New Roman"/>
                <w:sz w:val="24"/>
                <w:szCs w:val="24"/>
              </w:rPr>
            </w:pPr>
          </w:p>
        </w:tc>
        <w:tc>
          <w:tcPr>
            <w:tcW w:w="3120" w:type="dxa"/>
            <w:shd w:val="clear" w:color="auto" w:fill="D4FAD4"/>
            <w:tcMar>
              <w:top w:w="100" w:type="dxa"/>
              <w:left w:w="100" w:type="dxa"/>
              <w:bottom w:w="100" w:type="dxa"/>
              <w:right w:w="100" w:type="dxa"/>
            </w:tcMar>
          </w:tcPr>
          <w:p w14:paraId="0CB0B217"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Adjectives</w:t>
            </w:r>
          </w:p>
        </w:tc>
        <w:tc>
          <w:tcPr>
            <w:tcW w:w="3120" w:type="dxa"/>
            <w:shd w:val="clear" w:color="auto" w:fill="D4FAD4"/>
            <w:tcMar>
              <w:top w:w="100" w:type="dxa"/>
              <w:left w:w="100" w:type="dxa"/>
              <w:bottom w:w="100" w:type="dxa"/>
              <w:right w:w="100" w:type="dxa"/>
            </w:tcMar>
          </w:tcPr>
          <w:p w14:paraId="71ACD825"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Attributes</w:t>
            </w:r>
          </w:p>
        </w:tc>
      </w:tr>
      <w:tr w:rsidR="0029368F" w:rsidRPr="00240217" w14:paraId="42621C04" w14:textId="77777777">
        <w:tc>
          <w:tcPr>
            <w:tcW w:w="3120" w:type="dxa"/>
            <w:shd w:val="clear" w:color="auto" w:fill="D4FAD4"/>
            <w:tcMar>
              <w:top w:w="100" w:type="dxa"/>
              <w:left w:w="100" w:type="dxa"/>
              <w:bottom w:w="100" w:type="dxa"/>
              <w:right w:w="100" w:type="dxa"/>
            </w:tcMar>
          </w:tcPr>
          <w:p w14:paraId="3566E60D"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Reporting Category A</w:t>
            </w:r>
          </w:p>
        </w:tc>
        <w:tc>
          <w:tcPr>
            <w:tcW w:w="3120" w:type="dxa"/>
            <w:tcMar>
              <w:top w:w="100" w:type="dxa"/>
              <w:left w:w="100" w:type="dxa"/>
              <w:bottom w:w="100" w:type="dxa"/>
              <w:right w:w="100" w:type="dxa"/>
            </w:tcMar>
          </w:tcPr>
          <w:p w14:paraId="47945923" w14:textId="77777777" w:rsidR="0029368F" w:rsidRPr="00240217" w:rsidRDefault="0029368F">
            <w:pPr>
              <w:widowControl w:val="0"/>
              <w:numPr>
                <w:ilvl w:val="0"/>
                <w:numId w:val="11"/>
              </w:numPr>
              <w:pBdr>
                <w:top w:val="nil"/>
                <w:left w:val="nil"/>
                <w:bottom w:val="nil"/>
                <w:right w:val="nil"/>
                <w:between w:val="nil"/>
              </w:pBdr>
              <w:spacing w:line="240" w:lineRule="auto"/>
              <w:ind w:left="450"/>
              <w:rPr>
                <w:rFonts w:ascii="Century Gothic" w:eastAsia="Times New Roman" w:hAnsi="Century Gothic" w:cs="Times New Roman"/>
                <w:color w:val="0000FF"/>
                <w:sz w:val="24"/>
                <w:szCs w:val="24"/>
              </w:rPr>
            </w:pPr>
          </w:p>
        </w:tc>
        <w:tc>
          <w:tcPr>
            <w:tcW w:w="3120" w:type="dxa"/>
            <w:tcMar>
              <w:top w:w="100" w:type="dxa"/>
              <w:left w:w="100" w:type="dxa"/>
              <w:bottom w:w="100" w:type="dxa"/>
              <w:right w:w="100" w:type="dxa"/>
            </w:tcMar>
          </w:tcPr>
          <w:p w14:paraId="212C7A72" w14:textId="77777777" w:rsidR="0029368F" w:rsidRPr="00240217" w:rsidRDefault="0029368F">
            <w:pPr>
              <w:widowControl w:val="0"/>
              <w:numPr>
                <w:ilvl w:val="0"/>
                <w:numId w:val="11"/>
              </w:numPr>
              <w:pBdr>
                <w:top w:val="nil"/>
                <w:left w:val="nil"/>
                <w:bottom w:val="nil"/>
                <w:right w:val="nil"/>
                <w:between w:val="nil"/>
              </w:pBdr>
              <w:spacing w:line="240" w:lineRule="auto"/>
              <w:ind w:left="450"/>
              <w:rPr>
                <w:rFonts w:ascii="Century Gothic" w:eastAsia="Times New Roman" w:hAnsi="Century Gothic" w:cs="Times New Roman"/>
                <w:color w:val="0000FF"/>
                <w:sz w:val="24"/>
                <w:szCs w:val="24"/>
              </w:rPr>
            </w:pPr>
          </w:p>
        </w:tc>
      </w:tr>
      <w:tr w:rsidR="0029368F" w:rsidRPr="00240217" w14:paraId="5D2A9D5F" w14:textId="77777777">
        <w:tc>
          <w:tcPr>
            <w:tcW w:w="3120" w:type="dxa"/>
            <w:shd w:val="clear" w:color="auto" w:fill="D4FAD4"/>
            <w:tcMar>
              <w:top w:w="100" w:type="dxa"/>
              <w:left w:w="100" w:type="dxa"/>
              <w:bottom w:w="100" w:type="dxa"/>
              <w:right w:w="100" w:type="dxa"/>
            </w:tcMar>
          </w:tcPr>
          <w:p w14:paraId="48D98C8F" w14:textId="77777777" w:rsidR="0029368F" w:rsidRPr="00240217" w:rsidRDefault="0071385C">
            <w:pPr>
              <w:widowControl w:val="0"/>
              <w:spacing w:line="240" w:lineRule="auto"/>
              <w:jc w:val="center"/>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lastRenderedPageBreak/>
              <w:t>Reporting Category B</w:t>
            </w:r>
          </w:p>
        </w:tc>
        <w:tc>
          <w:tcPr>
            <w:tcW w:w="3120" w:type="dxa"/>
            <w:tcMar>
              <w:top w:w="100" w:type="dxa"/>
              <w:left w:w="100" w:type="dxa"/>
              <w:bottom w:w="100" w:type="dxa"/>
              <w:right w:w="100" w:type="dxa"/>
            </w:tcMar>
          </w:tcPr>
          <w:p w14:paraId="5CF2323F" w14:textId="77777777" w:rsidR="0029368F" w:rsidRPr="00240217" w:rsidRDefault="0029368F">
            <w:pPr>
              <w:widowControl w:val="0"/>
              <w:numPr>
                <w:ilvl w:val="0"/>
                <w:numId w:val="18"/>
              </w:numPr>
              <w:pBdr>
                <w:top w:val="nil"/>
                <w:left w:val="nil"/>
                <w:bottom w:val="nil"/>
                <w:right w:val="nil"/>
                <w:between w:val="nil"/>
              </w:pBdr>
              <w:spacing w:line="240" w:lineRule="auto"/>
              <w:ind w:left="450"/>
              <w:rPr>
                <w:rFonts w:ascii="Century Gothic" w:eastAsia="Times New Roman" w:hAnsi="Century Gothic" w:cs="Times New Roman"/>
                <w:color w:val="0000FF"/>
                <w:sz w:val="24"/>
                <w:szCs w:val="24"/>
              </w:rPr>
            </w:pPr>
          </w:p>
        </w:tc>
        <w:tc>
          <w:tcPr>
            <w:tcW w:w="3120" w:type="dxa"/>
            <w:tcMar>
              <w:top w:w="100" w:type="dxa"/>
              <w:left w:w="100" w:type="dxa"/>
              <w:bottom w:w="100" w:type="dxa"/>
              <w:right w:w="100" w:type="dxa"/>
            </w:tcMar>
          </w:tcPr>
          <w:p w14:paraId="527E9518" w14:textId="77777777" w:rsidR="0029368F" w:rsidRPr="00240217" w:rsidRDefault="0029368F">
            <w:pPr>
              <w:widowControl w:val="0"/>
              <w:numPr>
                <w:ilvl w:val="0"/>
                <w:numId w:val="18"/>
              </w:numPr>
              <w:pBdr>
                <w:top w:val="nil"/>
                <w:left w:val="nil"/>
                <w:bottom w:val="nil"/>
                <w:right w:val="nil"/>
                <w:between w:val="nil"/>
              </w:pBdr>
              <w:spacing w:line="240" w:lineRule="auto"/>
              <w:ind w:left="450"/>
              <w:rPr>
                <w:rFonts w:ascii="Century Gothic" w:eastAsia="Times New Roman" w:hAnsi="Century Gothic" w:cs="Times New Roman"/>
                <w:color w:val="0000FF"/>
                <w:sz w:val="24"/>
                <w:szCs w:val="24"/>
              </w:rPr>
            </w:pPr>
          </w:p>
        </w:tc>
      </w:tr>
      <w:tr w:rsidR="0029368F" w:rsidRPr="00240217" w14:paraId="572384C8" w14:textId="77777777">
        <w:tc>
          <w:tcPr>
            <w:tcW w:w="3120" w:type="dxa"/>
            <w:shd w:val="clear" w:color="auto" w:fill="D4FAD4"/>
            <w:tcMar>
              <w:top w:w="100" w:type="dxa"/>
              <w:left w:w="100" w:type="dxa"/>
              <w:bottom w:w="100" w:type="dxa"/>
              <w:right w:w="100" w:type="dxa"/>
            </w:tcMar>
          </w:tcPr>
          <w:p w14:paraId="46E435AE" w14:textId="77777777" w:rsidR="0029368F" w:rsidRPr="00240217" w:rsidRDefault="0071385C">
            <w:pPr>
              <w:widowControl w:val="0"/>
              <w:spacing w:line="240" w:lineRule="auto"/>
              <w:jc w:val="center"/>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Reporting Category C</w:t>
            </w:r>
          </w:p>
        </w:tc>
        <w:tc>
          <w:tcPr>
            <w:tcW w:w="3120" w:type="dxa"/>
            <w:tcMar>
              <w:top w:w="100" w:type="dxa"/>
              <w:left w:w="100" w:type="dxa"/>
              <w:bottom w:w="100" w:type="dxa"/>
              <w:right w:w="100" w:type="dxa"/>
            </w:tcMar>
          </w:tcPr>
          <w:p w14:paraId="3BEC2AD4" w14:textId="77777777" w:rsidR="0029368F" w:rsidRPr="00240217" w:rsidRDefault="0029368F">
            <w:pPr>
              <w:widowControl w:val="0"/>
              <w:numPr>
                <w:ilvl w:val="0"/>
                <w:numId w:val="13"/>
              </w:numPr>
              <w:pBdr>
                <w:top w:val="nil"/>
                <w:left w:val="nil"/>
                <w:bottom w:val="nil"/>
                <w:right w:val="nil"/>
                <w:between w:val="nil"/>
              </w:pBdr>
              <w:spacing w:line="240" w:lineRule="auto"/>
              <w:ind w:left="450"/>
              <w:rPr>
                <w:rFonts w:ascii="Century Gothic" w:eastAsia="Times New Roman" w:hAnsi="Century Gothic" w:cs="Times New Roman"/>
                <w:color w:val="0000FF"/>
                <w:sz w:val="24"/>
                <w:szCs w:val="24"/>
              </w:rPr>
            </w:pPr>
          </w:p>
        </w:tc>
        <w:tc>
          <w:tcPr>
            <w:tcW w:w="3120" w:type="dxa"/>
            <w:tcMar>
              <w:top w:w="100" w:type="dxa"/>
              <w:left w:w="100" w:type="dxa"/>
              <w:bottom w:w="100" w:type="dxa"/>
              <w:right w:w="100" w:type="dxa"/>
            </w:tcMar>
          </w:tcPr>
          <w:p w14:paraId="6E33DFF4" w14:textId="77777777" w:rsidR="0029368F" w:rsidRPr="00240217" w:rsidRDefault="0029368F">
            <w:pPr>
              <w:widowControl w:val="0"/>
              <w:numPr>
                <w:ilvl w:val="0"/>
                <w:numId w:val="13"/>
              </w:numPr>
              <w:pBdr>
                <w:top w:val="nil"/>
                <w:left w:val="nil"/>
                <w:bottom w:val="nil"/>
                <w:right w:val="nil"/>
                <w:between w:val="nil"/>
              </w:pBdr>
              <w:spacing w:line="240" w:lineRule="auto"/>
              <w:ind w:left="450"/>
              <w:rPr>
                <w:rFonts w:ascii="Century Gothic" w:eastAsia="Times New Roman" w:hAnsi="Century Gothic" w:cs="Times New Roman"/>
                <w:color w:val="0000FF"/>
                <w:sz w:val="24"/>
                <w:szCs w:val="24"/>
              </w:rPr>
            </w:pPr>
          </w:p>
        </w:tc>
      </w:tr>
    </w:tbl>
    <w:p w14:paraId="08A9D124" w14:textId="77777777" w:rsidR="0029368F" w:rsidRPr="00240217" w:rsidRDefault="0029368F">
      <w:pPr>
        <w:spacing w:line="240" w:lineRule="auto"/>
        <w:rPr>
          <w:rFonts w:ascii="Century Gothic" w:eastAsia="Times New Roman" w:hAnsi="Century Gothic" w:cs="Times New Roman"/>
          <w:sz w:val="24"/>
          <w:szCs w:val="24"/>
        </w:rPr>
      </w:pPr>
    </w:p>
    <w:p w14:paraId="75C8F571" w14:textId="77777777" w:rsidR="0029368F" w:rsidRPr="00240217" w:rsidRDefault="0071385C">
      <w:p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 xml:space="preserve">Think about your own writing and the essay your group wrote as a </w:t>
      </w:r>
      <w:r w:rsidRPr="00240217">
        <w:rPr>
          <w:rFonts w:ascii="Century Gothic" w:eastAsia="Times New Roman" w:hAnsi="Century Gothic" w:cs="Times New Roman"/>
          <w:sz w:val="24"/>
          <w:szCs w:val="24"/>
          <w:u w:val="single"/>
        </w:rPr>
        <w:t>whole</w:t>
      </w:r>
      <w:r w:rsidRPr="00240217">
        <w:rPr>
          <w:rFonts w:ascii="Century Gothic" w:eastAsia="Times New Roman" w:hAnsi="Century Gothic" w:cs="Times New Roman"/>
          <w:sz w:val="24"/>
          <w:szCs w:val="24"/>
        </w:rPr>
        <w:t xml:space="preserve">. Provide a score for each reporting category based on this “deep-dive” into the rubric. You do </w:t>
      </w:r>
      <w:r w:rsidRPr="00240217">
        <w:rPr>
          <w:rFonts w:ascii="Century Gothic" w:eastAsia="Times New Roman" w:hAnsi="Century Gothic" w:cs="Times New Roman"/>
          <w:sz w:val="24"/>
          <w:szCs w:val="24"/>
          <w:u w:val="single"/>
        </w:rPr>
        <w:t>not</w:t>
      </w:r>
      <w:r w:rsidRPr="00240217">
        <w:rPr>
          <w:rFonts w:ascii="Century Gothic" w:eastAsia="Times New Roman" w:hAnsi="Century Gothic" w:cs="Times New Roman"/>
          <w:sz w:val="24"/>
          <w:szCs w:val="24"/>
        </w:rPr>
        <w:t xml:space="preserve"> need to defend your choice at this time.</w:t>
      </w:r>
    </w:p>
    <w:p w14:paraId="397CE610" w14:textId="77777777" w:rsidR="0029368F" w:rsidRPr="00240217" w:rsidRDefault="0029368F">
      <w:pPr>
        <w:spacing w:line="240" w:lineRule="auto"/>
        <w:rPr>
          <w:rFonts w:ascii="Century Gothic" w:eastAsia="Times New Roman" w:hAnsi="Century Gothic" w:cs="Times New Roman"/>
          <w:sz w:val="24"/>
          <w:szCs w:val="24"/>
        </w:rPr>
      </w:pPr>
    </w:p>
    <w:tbl>
      <w:tblPr>
        <w:tblStyle w:val="a4"/>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29368F" w:rsidRPr="00240217" w14:paraId="127880C9" w14:textId="77777777">
        <w:tc>
          <w:tcPr>
            <w:tcW w:w="3120" w:type="dxa"/>
            <w:shd w:val="clear" w:color="auto" w:fill="FFFFE3"/>
            <w:tcMar>
              <w:top w:w="100" w:type="dxa"/>
              <w:left w:w="100" w:type="dxa"/>
              <w:bottom w:w="100" w:type="dxa"/>
              <w:right w:w="100" w:type="dxa"/>
            </w:tcMar>
          </w:tcPr>
          <w:p w14:paraId="0792D0F4" w14:textId="77777777" w:rsidR="0029368F" w:rsidRPr="00240217" w:rsidRDefault="0071385C">
            <w:pPr>
              <w:widowControl w:val="0"/>
              <w:spacing w:line="240" w:lineRule="auto"/>
              <w:jc w:val="center"/>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Reporting Category A (1)</w:t>
            </w:r>
          </w:p>
        </w:tc>
        <w:tc>
          <w:tcPr>
            <w:tcW w:w="3120" w:type="dxa"/>
            <w:shd w:val="clear" w:color="auto" w:fill="FFFFE3"/>
            <w:tcMar>
              <w:top w:w="100" w:type="dxa"/>
              <w:left w:w="100" w:type="dxa"/>
              <w:bottom w:w="100" w:type="dxa"/>
              <w:right w:w="100" w:type="dxa"/>
            </w:tcMar>
          </w:tcPr>
          <w:p w14:paraId="2666CBA7" w14:textId="77777777" w:rsidR="0029368F" w:rsidRPr="00240217" w:rsidRDefault="0071385C">
            <w:pPr>
              <w:widowControl w:val="0"/>
              <w:spacing w:line="240" w:lineRule="auto"/>
              <w:jc w:val="center"/>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Reporting Category B (4)</w:t>
            </w:r>
          </w:p>
        </w:tc>
        <w:tc>
          <w:tcPr>
            <w:tcW w:w="3120" w:type="dxa"/>
            <w:shd w:val="clear" w:color="auto" w:fill="FFFFE3"/>
            <w:tcMar>
              <w:top w:w="100" w:type="dxa"/>
              <w:left w:w="100" w:type="dxa"/>
              <w:bottom w:w="100" w:type="dxa"/>
              <w:right w:w="100" w:type="dxa"/>
            </w:tcMar>
          </w:tcPr>
          <w:p w14:paraId="509F832F" w14:textId="77777777" w:rsidR="0029368F" w:rsidRPr="00240217" w:rsidRDefault="0071385C">
            <w:pPr>
              <w:widowControl w:val="0"/>
              <w:spacing w:line="240" w:lineRule="auto"/>
              <w:jc w:val="center"/>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Reporting Category C (1)</w:t>
            </w:r>
          </w:p>
        </w:tc>
      </w:tr>
      <w:tr w:rsidR="0029368F" w:rsidRPr="00240217" w14:paraId="3FA34DB9" w14:textId="77777777">
        <w:tc>
          <w:tcPr>
            <w:tcW w:w="3120" w:type="dxa"/>
            <w:tcMar>
              <w:top w:w="100" w:type="dxa"/>
              <w:left w:w="100" w:type="dxa"/>
              <w:bottom w:w="100" w:type="dxa"/>
              <w:right w:w="100" w:type="dxa"/>
            </w:tcMar>
          </w:tcPr>
          <w:p w14:paraId="33F16946" w14:textId="77777777" w:rsidR="0029368F" w:rsidRPr="00240217" w:rsidRDefault="0029368F">
            <w:pPr>
              <w:widowControl w:val="0"/>
              <w:spacing w:line="240" w:lineRule="auto"/>
              <w:rPr>
                <w:rFonts w:ascii="Century Gothic" w:eastAsia="Times New Roman" w:hAnsi="Century Gothic" w:cs="Times New Roman"/>
                <w:color w:val="FF0000"/>
                <w:sz w:val="24"/>
                <w:szCs w:val="24"/>
              </w:rPr>
            </w:pPr>
          </w:p>
        </w:tc>
        <w:tc>
          <w:tcPr>
            <w:tcW w:w="3120" w:type="dxa"/>
            <w:tcMar>
              <w:top w:w="100" w:type="dxa"/>
              <w:left w:w="100" w:type="dxa"/>
              <w:bottom w:w="100" w:type="dxa"/>
              <w:right w:w="100" w:type="dxa"/>
            </w:tcMar>
          </w:tcPr>
          <w:p w14:paraId="4F607C7E" w14:textId="77777777" w:rsidR="0029368F" w:rsidRPr="00240217" w:rsidRDefault="0029368F">
            <w:pPr>
              <w:widowControl w:val="0"/>
              <w:spacing w:line="240" w:lineRule="auto"/>
              <w:jc w:val="center"/>
              <w:rPr>
                <w:rFonts w:ascii="Century Gothic" w:eastAsia="Times New Roman" w:hAnsi="Century Gothic" w:cs="Times New Roman"/>
                <w:color w:val="FF0000"/>
                <w:sz w:val="24"/>
                <w:szCs w:val="24"/>
              </w:rPr>
            </w:pPr>
          </w:p>
        </w:tc>
        <w:tc>
          <w:tcPr>
            <w:tcW w:w="3120" w:type="dxa"/>
            <w:tcMar>
              <w:top w:w="100" w:type="dxa"/>
              <w:left w:w="100" w:type="dxa"/>
              <w:bottom w:w="100" w:type="dxa"/>
              <w:right w:w="100" w:type="dxa"/>
            </w:tcMar>
          </w:tcPr>
          <w:p w14:paraId="4394D45A" w14:textId="77777777" w:rsidR="0029368F" w:rsidRPr="00240217" w:rsidRDefault="0029368F">
            <w:pPr>
              <w:widowControl w:val="0"/>
              <w:spacing w:line="240" w:lineRule="auto"/>
              <w:jc w:val="center"/>
              <w:rPr>
                <w:rFonts w:ascii="Century Gothic" w:eastAsia="Times New Roman" w:hAnsi="Century Gothic" w:cs="Times New Roman"/>
                <w:color w:val="FF0000"/>
                <w:sz w:val="24"/>
                <w:szCs w:val="24"/>
              </w:rPr>
            </w:pPr>
          </w:p>
        </w:tc>
      </w:tr>
    </w:tbl>
    <w:p w14:paraId="76E9818E" w14:textId="77777777" w:rsidR="0029368F" w:rsidRPr="00240217" w:rsidRDefault="0029368F">
      <w:pPr>
        <w:spacing w:line="240" w:lineRule="auto"/>
        <w:rPr>
          <w:rFonts w:ascii="Century Gothic" w:eastAsia="Times New Roman" w:hAnsi="Century Gothic" w:cs="Times New Roman"/>
          <w:sz w:val="24"/>
          <w:szCs w:val="24"/>
        </w:rPr>
      </w:pPr>
    </w:p>
    <w:p w14:paraId="771C0C22" w14:textId="77777777" w:rsidR="0029368F" w:rsidRPr="00240217" w:rsidRDefault="0071385C">
      <w:pPr>
        <w:spacing w:line="240" w:lineRule="auto"/>
        <w:rPr>
          <w:rFonts w:ascii="Century Gothic" w:eastAsia="Times New Roman" w:hAnsi="Century Gothic" w:cs="Times New Roman"/>
          <w:sz w:val="24"/>
          <w:szCs w:val="24"/>
          <w:highlight w:val="yellow"/>
        </w:rPr>
      </w:pPr>
      <w:r w:rsidRPr="00240217">
        <w:rPr>
          <w:rFonts w:ascii="Century Gothic" w:eastAsia="Times New Roman" w:hAnsi="Century Gothic" w:cs="Times New Roman"/>
          <w:sz w:val="24"/>
          <w:szCs w:val="24"/>
          <w:highlight w:val="yellow"/>
        </w:rPr>
        <w:t>Reviewing Anchor Papers and Scoring Guidelines</w:t>
      </w:r>
    </w:p>
    <w:p w14:paraId="0A0A759B" w14:textId="77777777" w:rsidR="0029368F" w:rsidRPr="00240217" w:rsidRDefault="0029368F">
      <w:pPr>
        <w:spacing w:line="240" w:lineRule="auto"/>
        <w:rPr>
          <w:rFonts w:ascii="Century Gothic" w:eastAsia="Times New Roman" w:hAnsi="Century Gothic" w:cs="Times New Roman"/>
          <w:sz w:val="24"/>
          <w:szCs w:val="24"/>
        </w:rPr>
      </w:pPr>
    </w:p>
    <w:p w14:paraId="4E4E7B86" w14:textId="77777777" w:rsidR="0029368F" w:rsidRPr="00240217" w:rsidRDefault="0071385C">
      <w:p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 xml:space="preserve">Next, you will spend time reviewing anchor papers for your chosen prompt. Revisit where you can find these papers from the </w:t>
      </w:r>
      <w:r w:rsidRPr="00240217">
        <w:rPr>
          <w:rFonts w:ascii="Century Gothic" w:eastAsia="Times New Roman" w:hAnsi="Century Gothic" w:cs="Times New Roman"/>
          <w:sz w:val="24"/>
          <w:szCs w:val="24"/>
          <w:highlight w:val="yellow"/>
        </w:rPr>
        <w:t>Overview</w:t>
      </w:r>
      <w:r w:rsidRPr="00240217">
        <w:rPr>
          <w:rFonts w:ascii="Century Gothic" w:eastAsia="Times New Roman" w:hAnsi="Century Gothic" w:cs="Times New Roman"/>
          <w:sz w:val="24"/>
          <w:szCs w:val="24"/>
        </w:rPr>
        <w:t xml:space="preserve">. </w:t>
      </w:r>
    </w:p>
    <w:p w14:paraId="33E590B5" w14:textId="77777777" w:rsidR="0029368F" w:rsidRPr="00240217" w:rsidRDefault="0029368F">
      <w:pPr>
        <w:spacing w:line="240" w:lineRule="auto"/>
        <w:rPr>
          <w:rFonts w:ascii="Century Gothic" w:eastAsia="Times New Roman" w:hAnsi="Century Gothic" w:cs="Times New Roman"/>
          <w:sz w:val="24"/>
          <w:szCs w:val="24"/>
        </w:rPr>
      </w:pPr>
    </w:p>
    <w:tbl>
      <w:tblPr>
        <w:tblStyle w:val="a5"/>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00"/>
        <w:gridCol w:w="3960"/>
      </w:tblGrid>
      <w:tr w:rsidR="0029368F" w:rsidRPr="00240217" w14:paraId="195EA487" w14:textId="77777777">
        <w:tc>
          <w:tcPr>
            <w:tcW w:w="5400" w:type="dxa"/>
            <w:tcBorders>
              <w:top w:val="single" w:sz="8" w:space="0" w:color="FFFFFF"/>
              <w:left w:val="single" w:sz="8" w:space="0" w:color="FFFFFF"/>
              <w:bottom w:val="single" w:sz="8" w:space="0" w:color="FFFFFF"/>
              <w:right w:val="single" w:sz="12" w:space="0" w:color="FF0000"/>
            </w:tcBorders>
            <w:tcMar>
              <w:top w:w="100" w:type="dxa"/>
              <w:left w:w="100" w:type="dxa"/>
              <w:bottom w:w="100" w:type="dxa"/>
              <w:right w:w="100" w:type="dxa"/>
            </w:tcMar>
          </w:tcPr>
          <w:p w14:paraId="08ED3F1B" w14:textId="77777777" w:rsidR="0029368F" w:rsidRPr="00240217" w:rsidRDefault="0071385C">
            <w:pPr>
              <w:widowControl w:val="0"/>
              <w:pBdr>
                <w:top w:val="nil"/>
                <w:left w:val="nil"/>
                <w:bottom w:val="nil"/>
                <w:right w:val="nil"/>
                <w:between w:val="nil"/>
              </w:pBd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 xml:space="preserve">In the box to the right </w:t>
            </w:r>
            <w:r w:rsidRPr="00240217">
              <w:rPr>
                <w:rFonts w:ascii="Apple Color Emoji" w:eastAsia="Times New Roman" w:hAnsi="Apple Color Emoji" w:cs="Apple Color Emoji"/>
                <w:sz w:val="24"/>
                <w:szCs w:val="24"/>
              </w:rPr>
              <w:t>➡️</w:t>
            </w:r>
            <w:r w:rsidRPr="00240217">
              <w:rPr>
                <w:rFonts w:ascii="Century Gothic" w:eastAsia="Times New Roman" w:hAnsi="Century Gothic" w:cs="Times New Roman"/>
                <w:sz w:val="24"/>
                <w:szCs w:val="24"/>
              </w:rPr>
              <w:t>, insert the hyperlink to the anchor papers for your specific prompt.</w:t>
            </w:r>
          </w:p>
        </w:tc>
        <w:tc>
          <w:tcPr>
            <w:tcW w:w="3960" w:type="dxa"/>
            <w:tcBorders>
              <w:top w:val="single" w:sz="12" w:space="0" w:color="FF0000"/>
              <w:left w:val="single" w:sz="12" w:space="0" w:color="FF0000"/>
              <w:bottom w:val="single" w:sz="12" w:space="0" w:color="FF0000"/>
              <w:right w:val="single" w:sz="12" w:space="0" w:color="FF0000"/>
            </w:tcBorders>
            <w:tcMar>
              <w:top w:w="100" w:type="dxa"/>
              <w:left w:w="100" w:type="dxa"/>
              <w:bottom w:w="100" w:type="dxa"/>
              <w:right w:w="100" w:type="dxa"/>
            </w:tcMar>
          </w:tcPr>
          <w:p w14:paraId="109AB000"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sz w:val="24"/>
                <w:szCs w:val="24"/>
              </w:rPr>
            </w:pPr>
          </w:p>
        </w:tc>
      </w:tr>
    </w:tbl>
    <w:p w14:paraId="5EDA8F2E" w14:textId="77777777" w:rsidR="0029368F" w:rsidRPr="00240217" w:rsidRDefault="0029368F">
      <w:pPr>
        <w:spacing w:line="240" w:lineRule="auto"/>
        <w:rPr>
          <w:rFonts w:ascii="Century Gothic" w:eastAsia="Times New Roman" w:hAnsi="Century Gothic" w:cs="Times New Roman"/>
          <w:sz w:val="24"/>
          <w:szCs w:val="24"/>
        </w:rPr>
      </w:pPr>
    </w:p>
    <w:p w14:paraId="01B3C423" w14:textId="77777777" w:rsidR="0029368F" w:rsidRPr="00240217" w:rsidRDefault="0071385C">
      <w:p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Note that you will have anchor papers that score at various levels; you need to review at least 3 anchors. You might choose a low, middle, and high or the three highest…as long as you can connect these to the task, rubric, and your own writing, it doesn’t matter what 3 you choose.</w:t>
      </w:r>
    </w:p>
    <w:p w14:paraId="68781FD2" w14:textId="77777777" w:rsidR="0029368F" w:rsidRPr="00240217" w:rsidRDefault="0029368F">
      <w:pPr>
        <w:spacing w:line="240" w:lineRule="auto"/>
        <w:rPr>
          <w:rFonts w:ascii="Century Gothic" w:eastAsia="Times New Roman" w:hAnsi="Century Gothic" w:cs="Times New Roman"/>
          <w:sz w:val="24"/>
          <w:szCs w:val="24"/>
        </w:rPr>
      </w:pPr>
    </w:p>
    <w:p w14:paraId="6369A277" w14:textId="77777777" w:rsidR="0029368F" w:rsidRPr="00240217" w:rsidRDefault="0071385C">
      <w:p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However, before looking at these anchors, you have to recognize the changes to the rubric that were made after 2019. The majority of your anchor papers will have scoring commentary using a 9–point holistic rubric; while the rubric has changed, the standards and expectations have not changed much. To help with this, answer the following:</w:t>
      </w:r>
    </w:p>
    <w:p w14:paraId="668AA4A4" w14:textId="77777777" w:rsidR="0029368F" w:rsidRPr="00240217" w:rsidRDefault="0029368F">
      <w:pPr>
        <w:spacing w:line="240" w:lineRule="auto"/>
        <w:rPr>
          <w:rFonts w:ascii="Century Gothic" w:eastAsia="Times New Roman" w:hAnsi="Century Gothic" w:cs="Times New Roman"/>
          <w:sz w:val="24"/>
          <w:szCs w:val="24"/>
        </w:rPr>
      </w:pPr>
    </w:p>
    <w:p w14:paraId="6FDB199E" w14:textId="77777777" w:rsidR="0029368F" w:rsidRPr="00240217" w:rsidRDefault="0071385C">
      <w:pPr>
        <w:numPr>
          <w:ilvl w:val="0"/>
          <w:numId w:val="4"/>
        </w:numPr>
        <w:spacing w:line="240" w:lineRule="auto"/>
        <w:rPr>
          <w:rFonts w:ascii="Century Gothic" w:eastAsia="Lato" w:hAnsi="Century Gothic" w:cs="Lato"/>
          <w:sz w:val="24"/>
          <w:szCs w:val="24"/>
        </w:rPr>
      </w:pPr>
      <w:r w:rsidRPr="00240217">
        <w:rPr>
          <w:rFonts w:ascii="Century Gothic" w:eastAsia="Times New Roman" w:hAnsi="Century Gothic" w:cs="Times New Roman"/>
          <w:sz w:val="24"/>
          <w:szCs w:val="24"/>
        </w:rPr>
        <w:t xml:space="preserve">The rubric changed from a </w:t>
      </w:r>
      <w:r w:rsidRPr="00240217">
        <w:rPr>
          <w:rFonts w:ascii="Century Gothic" w:eastAsia="Times New Roman" w:hAnsi="Century Gothic" w:cs="Times New Roman"/>
          <w:b/>
          <w:bCs/>
          <w:sz w:val="24"/>
          <w:szCs w:val="24"/>
        </w:rPr>
        <w:t>holistic</w:t>
      </w:r>
      <w:r w:rsidRPr="00240217">
        <w:rPr>
          <w:rFonts w:ascii="Century Gothic" w:eastAsia="Times New Roman" w:hAnsi="Century Gothic" w:cs="Times New Roman"/>
          <w:sz w:val="24"/>
          <w:szCs w:val="24"/>
        </w:rPr>
        <w:t xml:space="preserve"> rubric to an </w:t>
      </w:r>
      <w:r w:rsidRPr="00240217">
        <w:rPr>
          <w:rFonts w:ascii="Century Gothic" w:eastAsia="Times New Roman" w:hAnsi="Century Gothic" w:cs="Times New Roman"/>
          <w:b/>
          <w:bCs/>
          <w:sz w:val="24"/>
          <w:szCs w:val="24"/>
        </w:rPr>
        <w:t>analytical rubric</w:t>
      </w:r>
      <w:r w:rsidRPr="00240217">
        <w:rPr>
          <w:rFonts w:ascii="Century Gothic" w:eastAsia="Times New Roman" w:hAnsi="Century Gothic" w:cs="Times New Roman"/>
          <w:sz w:val="24"/>
          <w:szCs w:val="24"/>
        </w:rPr>
        <w:t xml:space="preserve">. What does this mean? </w:t>
      </w:r>
    </w:p>
    <w:tbl>
      <w:tblPr>
        <w:tblStyle w:val="a6"/>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29368F" w:rsidRPr="00240217" w14:paraId="218143A6" w14:textId="77777777">
        <w:tc>
          <w:tcPr>
            <w:tcW w:w="8640" w:type="dxa"/>
            <w:tcMar>
              <w:top w:w="100" w:type="dxa"/>
              <w:left w:w="100" w:type="dxa"/>
              <w:bottom w:w="100" w:type="dxa"/>
              <w:right w:w="100" w:type="dxa"/>
            </w:tcMar>
          </w:tcPr>
          <w:p w14:paraId="4372ADC5" w14:textId="77777777" w:rsidR="0029368F" w:rsidRPr="00240217" w:rsidRDefault="0029368F">
            <w:pPr>
              <w:widowControl w:val="0"/>
              <w:spacing w:line="240" w:lineRule="auto"/>
              <w:rPr>
                <w:rFonts w:ascii="Century Gothic" w:eastAsia="Times New Roman" w:hAnsi="Century Gothic" w:cs="Times New Roman"/>
                <w:color w:val="0000FF"/>
                <w:sz w:val="24"/>
                <w:szCs w:val="24"/>
              </w:rPr>
            </w:pPr>
          </w:p>
        </w:tc>
      </w:tr>
    </w:tbl>
    <w:p w14:paraId="770CEC0D" w14:textId="77777777" w:rsidR="0029368F" w:rsidRPr="00240217" w:rsidRDefault="0029368F">
      <w:pPr>
        <w:spacing w:line="240" w:lineRule="auto"/>
        <w:ind w:left="720"/>
        <w:rPr>
          <w:rFonts w:ascii="Century Gothic" w:eastAsia="Times New Roman" w:hAnsi="Century Gothic" w:cs="Times New Roman"/>
          <w:sz w:val="24"/>
          <w:szCs w:val="24"/>
        </w:rPr>
      </w:pPr>
    </w:p>
    <w:p w14:paraId="45C8AA21" w14:textId="77777777" w:rsidR="0029368F" w:rsidRPr="00240217" w:rsidRDefault="0071385C">
      <w:pPr>
        <w:numPr>
          <w:ilvl w:val="0"/>
          <w:numId w:val="4"/>
        </w:num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 xml:space="preserve">Visit the page </w:t>
      </w:r>
      <w:hyperlink r:id="rId13">
        <w:r w:rsidRPr="00240217">
          <w:rPr>
            <w:rFonts w:ascii="Century Gothic" w:eastAsia="Times New Roman" w:hAnsi="Century Gothic" w:cs="Times New Roman"/>
            <w:color w:val="1155CC"/>
            <w:sz w:val="24"/>
            <w:szCs w:val="24"/>
            <w:u w:val="single"/>
          </w:rPr>
          <w:t>HERE</w:t>
        </w:r>
      </w:hyperlink>
      <w:r w:rsidRPr="00240217">
        <w:rPr>
          <w:rFonts w:ascii="Century Gothic" w:eastAsia="Times New Roman" w:hAnsi="Century Gothic" w:cs="Times New Roman"/>
          <w:sz w:val="24"/>
          <w:szCs w:val="24"/>
        </w:rPr>
        <w:t xml:space="preserve">. On this page, Marco Learning talks about the changes to the rubric. While you are not AP scorers, you do need to know how this change impacts you and helps to focus your writing. Review this </w:t>
      </w:r>
      <w:r w:rsidRPr="00240217">
        <w:rPr>
          <w:rFonts w:ascii="Century Gothic" w:eastAsia="Times New Roman" w:hAnsi="Century Gothic" w:cs="Times New Roman"/>
          <w:sz w:val="24"/>
          <w:szCs w:val="24"/>
        </w:rPr>
        <w:lastRenderedPageBreak/>
        <w:t>site and make notes about the most important influences on your writing. We are only focused on Q3 for this.</w:t>
      </w:r>
    </w:p>
    <w:tbl>
      <w:tblPr>
        <w:tblStyle w:val="a7"/>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29368F" w:rsidRPr="00240217" w14:paraId="5BC644D3" w14:textId="77777777">
        <w:tc>
          <w:tcPr>
            <w:tcW w:w="8640" w:type="dxa"/>
            <w:tcMar>
              <w:top w:w="100" w:type="dxa"/>
              <w:left w:w="100" w:type="dxa"/>
              <w:bottom w:w="100" w:type="dxa"/>
              <w:right w:w="100" w:type="dxa"/>
            </w:tcMar>
          </w:tcPr>
          <w:p w14:paraId="3E33941F" w14:textId="77777777" w:rsidR="0029368F" w:rsidRPr="00240217" w:rsidRDefault="0029368F">
            <w:pPr>
              <w:widowControl w:val="0"/>
              <w:spacing w:line="240" w:lineRule="auto"/>
              <w:rPr>
                <w:rFonts w:ascii="Century Gothic" w:eastAsia="Times New Roman" w:hAnsi="Century Gothic" w:cs="Times New Roman"/>
                <w:color w:val="0000FF"/>
                <w:sz w:val="24"/>
                <w:szCs w:val="24"/>
              </w:rPr>
            </w:pPr>
          </w:p>
        </w:tc>
      </w:tr>
    </w:tbl>
    <w:p w14:paraId="604B2B24" w14:textId="77777777" w:rsidR="0029368F" w:rsidRPr="00240217" w:rsidRDefault="0029368F">
      <w:pPr>
        <w:spacing w:line="240" w:lineRule="auto"/>
        <w:ind w:left="720"/>
        <w:rPr>
          <w:rFonts w:ascii="Century Gothic" w:eastAsia="Times New Roman" w:hAnsi="Century Gothic" w:cs="Times New Roman"/>
          <w:sz w:val="24"/>
          <w:szCs w:val="24"/>
        </w:rPr>
      </w:pPr>
    </w:p>
    <w:p w14:paraId="3EC2F1C6" w14:textId="77777777" w:rsidR="0029368F" w:rsidRPr="00240217" w:rsidRDefault="0071385C">
      <w:pPr>
        <w:numPr>
          <w:ilvl w:val="0"/>
          <w:numId w:val="4"/>
        </w:num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 xml:space="preserve">Complete the following table. Use the conversion found </w:t>
      </w:r>
      <w:hyperlink r:id="rId14">
        <w:r w:rsidRPr="00240217">
          <w:rPr>
            <w:rFonts w:ascii="Century Gothic" w:eastAsia="Times New Roman" w:hAnsi="Century Gothic" w:cs="Times New Roman"/>
            <w:color w:val="1155CC"/>
            <w:sz w:val="24"/>
            <w:szCs w:val="24"/>
            <w:u w:val="single"/>
          </w:rPr>
          <w:t>here</w:t>
        </w:r>
      </w:hyperlink>
      <w:r w:rsidRPr="00240217">
        <w:rPr>
          <w:rFonts w:ascii="Century Gothic" w:eastAsia="Times New Roman" w:hAnsi="Century Gothic" w:cs="Times New Roman"/>
          <w:sz w:val="24"/>
          <w:szCs w:val="24"/>
        </w:rPr>
        <w:t xml:space="preserve"> to help make sense of the changes and how the holistic numbers (the 9-point scale)  translate to a 6-point scale. </w:t>
      </w:r>
    </w:p>
    <w:p w14:paraId="57C20FC5" w14:textId="77777777" w:rsidR="0029368F" w:rsidRPr="00240217" w:rsidRDefault="0029368F">
      <w:pPr>
        <w:spacing w:line="240" w:lineRule="auto"/>
        <w:rPr>
          <w:rFonts w:ascii="Century Gothic" w:eastAsia="Times New Roman" w:hAnsi="Century Gothic" w:cs="Times New Roman"/>
          <w:sz w:val="24"/>
          <w:szCs w:val="24"/>
        </w:rPr>
      </w:pPr>
    </w:p>
    <w:tbl>
      <w:tblPr>
        <w:tblStyle w:val="a8"/>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872"/>
        <w:gridCol w:w="1872"/>
        <w:gridCol w:w="1872"/>
        <w:gridCol w:w="1872"/>
        <w:gridCol w:w="1872"/>
      </w:tblGrid>
      <w:tr w:rsidR="0029368F" w:rsidRPr="00240217" w14:paraId="6E21E74E" w14:textId="77777777">
        <w:tc>
          <w:tcPr>
            <w:tcW w:w="1872" w:type="dxa"/>
            <w:shd w:val="clear" w:color="auto" w:fill="FFDAFF"/>
            <w:tcMar>
              <w:top w:w="100" w:type="dxa"/>
              <w:left w:w="100" w:type="dxa"/>
              <w:bottom w:w="100" w:type="dxa"/>
              <w:right w:w="100" w:type="dxa"/>
            </w:tcMar>
          </w:tcPr>
          <w:p w14:paraId="4AE3E669"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Essay Anchor</w:t>
            </w:r>
          </w:p>
        </w:tc>
        <w:tc>
          <w:tcPr>
            <w:tcW w:w="1872" w:type="dxa"/>
            <w:shd w:val="clear" w:color="auto" w:fill="FFDAFF"/>
            <w:tcMar>
              <w:top w:w="100" w:type="dxa"/>
              <w:left w:w="100" w:type="dxa"/>
              <w:bottom w:w="100" w:type="dxa"/>
              <w:right w:w="100" w:type="dxa"/>
            </w:tcMar>
          </w:tcPr>
          <w:p w14:paraId="240B2EED"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Score</w:t>
            </w:r>
          </w:p>
        </w:tc>
        <w:tc>
          <w:tcPr>
            <w:tcW w:w="1872" w:type="dxa"/>
            <w:shd w:val="clear" w:color="auto" w:fill="FFDAFF"/>
            <w:tcMar>
              <w:top w:w="100" w:type="dxa"/>
              <w:left w:w="100" w:type="dxa"/>
              <w:bottom w:w="100" w:type="dxa"/>
              <w:right w:w="100" w:type="dxa"/>
            </w:tcMar>
          </w:tcPr>
          <w:p w14:paraId="5C13F956"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Personal Observations</w:t>
            </w:r>
          </w:p>
        </w:tc>
        <w:tc>
          <w:tcPr>
            <w:tcW w:w="1872" w:type="dxa"/>
            <w:shd w:val="clear" w:color="auto" w:fill="FFDAFF"/>
            <w:tcMar>
              <w:top w:w="100" w:type="dxa"/>
              <w:left w:w="100" w:type="dxa"/>
              <w:bottom w:w="100" w:type="dxa"/>
              <w:right w:w="100" w:type="dxa"/>
            </w:tcMar>
          </w:tcPr>
          <w:p w14:paraId="05513DC6"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Summary of Feedback</w:t>
            </w:r>
          </w:p>
        </w:tc>
        <w:tc>
          <w:tcPr>
            <w:tcW w:w="1872" w:type="dxa"/>
            <w:shd w:val="clear" w:color="auto" w:fill="FFDAFF"/>
            <w:tcMar>
              <w:top w:w="100" w:type="dxa"/>
              <w:left w:w="100" w:type="dxa"/>
              <w:bottom w:w="100" w:type="dxa"/>
              <w:right w:w="100" w:type="dxa"/>
            </w:tcMar>
          </w:tcPr>
          <w:p w14:paraId="18BB8D21"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Suggestions for Writer</w:t>
            </w:r>
          </w:p>
        </w:tc>
      </w:tr>
      <w:tr w:rsidR="0029368F" w:rsidRPr="00240217" w14:paraId="15460418" w14:textId="77777777">
        <w:tc>
          <w:tcPr>
            <w:tcW w:w="1872" w:type="dxa"/>
            <w:tcMar>
              <w:top w:w="100" w:type="dxa"/>
              <w:left w:w="100" w:type="dxa"/>
              <w:bottom w:w="100" w:type="dxa"/>
              <w:right w:w="100" w:type="dxa"/>
            </w:tcMar>
          </w:tcPr>
          <w:p w14:paraId="25B37DA5"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1872" w:type="dxa"/>
            <w:tcMar>
              <w:top w:w="100" w:type="dxa"/>
              <w:left w:w="100" w:type="dxa"/>
              <w:bottom w:w="100" w:type="dxa"/>
              <w:right w:w="100" w:type="dxa"/>
            </w:tcMar>
          </w:tcPr>
          <w:p w14:paraId="71E7E267"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1872" w:type="dxa"/>
            <w:tcMar>
              <w:top w:w="100" w:type="dxa"/>
              <w:left w:w="100" w:type="dxa"/>
              <w:bottom w:w="100" w:type="dxa"/>
              <w:right w:w="100" w:type="dxa"/>
            </w:tcMar>
          </w:tcPr>
          <w:p w14:paraId="67E583D9"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1872" w:type="dxa"/>
            <w:tcMar>
              <w:top w:w="100" w:type="dxa"/>
              <w:left w:w="100" w:type="dxa"/>
              <w:bottom w:w="100" w:type="dxa"/>
              <w:right w:w="100" w:type="dxa"/>
            </w:tcMar>
          </w:tcPr>
          <w:p w14:paraId="6B001464"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1872" w:type="dxa"/>
            <w:tcMar>
              <w:top w:w="100" w:type="dxa"/>
              <w:left w:w="100" w:type="dxa"/>
              <w:bottom w:w="100" w:type="dxa"/>
              <w:right w:w="100" w:type="dxa"/>
            </w:tcMar>
          </w:tcPr>
          <w:p w14:paraId="7D1B2421"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r>
      <w:tr w:rsidR="0029368F" w:rsidRPr="00240217" w14:paraId="3A47B1B0" w14:textId="77777777">
        <w:tc>
          <w:tcPr>
            <w:tcW w:w="1872" w:type="dxa"/>
            <w:tcMar>
              <w:top w:w="100" w:type="dxa"/>
              <w:left w:w="100" w:type="dxa"/>
              <w:bottom w:w="100" w:type="dxa"/>
              <w:right w:w="100" w:type="dxa"/>
            </w:tcMar>
          </w:tcPr>
          <w:p w14:paraId="3A17DB2B"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1872" w:type="dxa"/>
            <w:tcMar>
              <w:top w:w="100" w:type="dxa"/>
              <w:left w:w="100" w:type="dxa"/>
              <w:bottom w:w="100" w:type="dxa"/>
              <w:right w:w="100" w:type="dxa"/>
            </w:tcMar>
          </w:tcPr>
          <w:p w14:paraId="403FE147"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1872" w:type="dxa"/>
            <w:tcMar>
              <w:top w:w="100" w:type="dxa"/>
              <w:left w:w="100" w:type="dxa"/>
              <w:bottom w:w="100" w:type="dxa"/>
              <w:right w:w="100" w:type="dxa"/>
            </w:tcMar>
          </w:tcPr>
          <w:p w14:paraId="6DB246C5"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1872" w:type="dxa"/>
            <w:tcMar>
              <w:top w:w="100" w:type="dxa"/>
              <w:left w:w="100" w:type="dxa"/>
              <w:bottom w:w="100" w:type="dxa"/>
              <w:right w:w="100" w:type="dxa"/>
            </w:tcMar>
          </w:tcPr>
          <w:p w14:paraId="6B51D592"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1872" w:type="dxa"/>
            <w:tcMar>
              <w:top w:w="100" w:type="dxa"/>
              <w:left w:w="100" w:type="dxa"/>
              <w:bottom w:w="100" w:type="dxa"/>
              <w:right w:w="100" w:type="dxa"/>
            </w:tcMar>
          </w:tcPr>
          <w:p w14:paraId="3D7B325B"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r>
      <w:tr w:rsidR="0029368F" w:rsidRPr="00240217" w14:paraId="50E39B26" w14:textId="77777777">
        <w:tc>
          <w:tcPr>
            <w:tcW w:w="1872" w:type="dxa"/>
            <w:tcMar>
              <w:top w:w="100" w:type="dxa"/>
              <w:left w:w="100" w:type="dxa"/>
              <w:bottom w:w="100" w:type="dxa"/>
              <w:right w:w="100" w:type="dxa"/>
            </w:tcMar>
          </w:tcPr>
          <w:p w14:paraId="6B78849A"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1872" w:type="dxa"/>
            <w:tcMar>
              <w:top w:w="100" w:type="dxa"/>
              <w:left w:w="100" w:type="dxa"/>
              <w:bottom w:w="100" w:type="dxa"/>
              <w:right w:w="100" w:type="dxa"/>
            </w:tcMar>
          </w:tcPr>
          <w:p w14:paraId="0983F5B8"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1872" w:type="dxa"/>
            <w:tcMar>
              <w:top w:w="100" w:type="dxa"/>
              <w:left w:w="100" w:type="dxa"/>
              <w:bottom w:w="100" w:type="dxa"/>
              <w:right w:w="100" w:type="dxa"/>
            </w:tcMar>
          </w:tcPr>
          <w:p w14:paraId="26764B5E"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1872" w:type="dxa"/>
            <w:tcMar>
              <w:top w:w="100" w:type="dxa"/>
              <w:left w:w="100" w:type="dxa"/>
              <w:bottom w:w="100" w:type="dxa"/>
              <w:right w:w="100" w:type="dxa"/>
            </w:tcMar>
          </w:tcPr>
          <w:p w14:paraId="23361F7B"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c>
          <w:tcPr>
            <w:tcW w:w="1872" w:type="dxa"/>
            <w:tcMar>
              <w:top w:w="100" w:type="dxa"/>
              <w:left w:w="100" w:type="dxa"/>
              <w:bottom w:w="100" w:type="dxa"/>
              <w:right w:w="100" w:type="dxa"/>
            </w:tcMar>
          </w:tcPr>
          <w:p w14:paraId="6E626C5A"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0000FF"/>
                <w:sz w:val="24"/>
                <w:szCs w:val="24"/>
              </w:rPr>
            </w:pPr>
          </w:p>
        </w:tc>
      </w:tr>
    </w:tbl>
    <w:p w14:paraId="46C3F492" w14:textId="77777777" w:rsidR="0029368F" w:rsidRPr="00240217" w:rsidRDefault="0029368F">
      <w:pPr>
        <w:spacing w:line="240" w:lineRule="auto"/>
        <w:rPr>
          <w:rFonts w:ascii="Century Gothic" w:eastAsia="Times New Roman" w:hAnsi="Century Gothic" w:cs="Times New Roman"/>
          <w:sz w:val="24"/>
          <w:szCs w:val="24"/>
        </w:rPr>
      </w:pPr>
    </w:p>
    <w:p w14:paraId="668A50DD" w14:textId="77777777" w:rsidR="0029368F" w:rsidRPr="00240217" w:rsidRDefault="0071385C">
      <w:pPr>
        <w:spacing w:line="240" w:lineRule="auto"/>
        <w:rPr>
          <w:rFonts w:ascii="Century Gothic" w:eastAsia="Times New Roman" w:hAnsi="Century Gothic" w:cs="Times New Roman"/>
          <w:sz w:val="24"/>
          <w:szCs w:val="24"/>
          <w:highlight w:val="yellow"/>
        </w:rPr>
      </w:pPr>
      <w:r w:rsidRPr="00240217">
        <w:rPr>
          <w:rFonts w:ascii="Century Gothic" w:eastAsia="Times New Roman" w:hAnsi="Century Gothic" w:cs="Times New Roman"/>
          <w:sz w:val="24"/>
          <w:szCs w:val="24"/>
          <w:highlight w:val="yellow"/>
        </w:rPr>
        <w:t>Reviewing Anchor Papers and Scoring Guidelines</w:t>
      </w:r>
    </w:p>
    <w:p w14:paraId="634D2798" w14:textId="77777777" w:rsidR="0029368F" w:rsidRPr="00240217" w:rsidRDefault="0029368F">
      <w:pPr>
        <w:spacing w:line="240" w:lineRule="auto"/>
        <w:rPr>
          <w:rFonts w:ascii="Century Gothic" w:eastAsia="Times New Roman" w:hAnsi="Century Gothic" w:cs="Times New Roman"/>
          <w:sz w:val="24"/>
          <w:szCs w:val="24"/>
        </w:rPr>
      </w:pPr>
    </w:p>
    <w:p w14:paraId="21F4CEFB" w14:textId="77777777" w:rsidR="0029368F" w:rsidRPr="00240217" w:rsidRDefault="0071385C">
      <w:p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 xml:space="preserve">Now, consider the </w:t>
      </w:r>
      <w:r w:rsidRPr="00240217">
        <w:rPr>
          <w:rFonts w:ascii="Apple Color Emoji" w:eastAsia="Times New Roman" w:hAnsi="Apple Color Emoji" w:cs="Apple Color Emoji"/>
          <w:b/>
          <w:bCs/>
          <w:color w:val="0000FF"/>
          <w:sz w:val="24"/>
          <w:szCs w:val="24"/>
        </w:rPr>
        <w:t>⚠️</w:t>
      </w:r>
      <w:r w:rsidRPr="00240217">
        <w:rPr>
          <w:rFonts w:ascii="Century Gothic" w:eastAsia="Times New Roman" w:hAnsi="Century Gothic" w:cs="Times New Roman"/>
          <w:b/>
          <w:bCs/>
          <w:color w:val="0000FF"/>
          <w:sz w:val="24"/>
          <w:szCs w:val="24"/>
        </w:rPr>
        <w:t>Chief Reader Report</w:t>
      </w:r>
      <w:r w:rsidRPr="00240217">
        <w:rPr>
          <w:rFonts w:ascii="Century Gothic" w:eastAsia="Times New Roman" w:hAnsi="Century Gothic" w:cs="Times New Roman"/>
          <w:sz w:val="24"/>
          <w:szCs w:val="24"/>
        </w:rPr>
        <w:t xml:space="preserve"> for your question which </w:t>
      </w:r>
      <w:r w:rsidRPr="00240217">
        <w:rPr>
          <w:rFonts w:ascii="Century Gothic" w:eastAsia="Times New Roman" w:hAnsi="Century Gothic" w:cs="Times New Roman"/>
          <w:sz w:val="24"/>
          <w:szCs w:val="24"/>
        </w:rPr>
        <w:t>provides an overview of each free-response question and how students performed on the question, including typical student errors. General comments from the chief reader regarding the skills and content that students frequently have the most problems with are included. Some suggestions for improving student performance in these areas are also provided so that teachers can adjust their classroom instructional practices. Again, you will only look at the chief reader resort for Q3.</w:t>
      </w:r>
    </w:p>
    <w:p w14:paraId="47B54814" w14:textId="77777777" w:rsidR="0029368F" w:rsidRPr="00240217" w:rsidRDefault="0029368F">
      <w:pPr>
        <w:spacing w:line="240" w:lineRule="auto"/>
        <w:rPr>
          <w:rFonts w:ascii="Century Gothic" w:eastAsia="Times New Roman" w:hAnsi="Century Gothic" w:cs="Times New Roman"/>
          <w:sz w:val="24"/>
          <w:szCs w:val="24"/>
        </w:rPr>
      </w:pPr>
    </w:p>
    <w:tbl>
      <w:tblPr>
        <w:tblStyle w:val="a9"/>
        <w:tblW w:w="1038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340"/>
        <w:gridCol w:w="4680"/>
        <w:gridCol w:w="3360"/>
      </w:tblGrid>
      <w:tr w:rsidR="0029368F" w:rsidRPr="00240217" w14:paraId="245E27CE" w14:textId="77777777">
        <w:trPr>
          <w:trHeight w:val="440"/>
        </w:trPr>
        <w:tc>
          <w:tcPr>
            <w:tcW w:w="10380" w:type="dxa"/>
            <w:gridSpan w:val="3"/>
            <w:shd w:val="clear" w:color="auto" w:fill="D6FFFF"/>
            <w:tcMar>
              <w:top w:w="100" w:type="dxa"/>
              <w:left w:w="100" w:type="dxa"/>
              <w:bottom w:w="100" w:type="dxa"/>
              <w:right w:w="100" w:type="dxa"/>
            </w:tcMar>
          </w:tcPr>
          <w:p w14:paraId="109AF964"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Question + Notes from Chief Reader Report + Personal Reflection, Connection to Anchor Paper</w:t>
            </w:r>
          </w:p>
        </w:tc>
      </w:tr>
      <w:tr w:rsidR="0029368F" w:rsidRPr="00240217" w14:paraId="0BE0E3A4" w14:textId="77777777">
        <w:trPr>
          <w:trHeight w:val="440"/>
        </w:trPr>
        <w:tc>
          <w:tcPr>
            <w:tcW w:w="2340" w:type="dxa"/>
            <w:tcMar>
              <w:top w:w="100" w:type="dxa"/>
              <w:left w:w="100" w:type="dxa"/>
              <w:bottom w:w="100" w:type="dxa"/>
              <w:right w:w="100" w:type="dxa"/>
            </w:tcMar>
          </w:tcPr>
          <w:p w14:paraId="4B29BF56"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What were responses to this question expected to demonstrate? VERBS.</w:t>
            </w:r>
          </w:p>
        </w:tc>
        <w:tc>
          <w:tcPr>
            <w:tcW w:w="4680" w:type="dxa"/>
            <w:tcMar>
              <w:top w:w="100" w:type="dxa"/>
              <w:left w:w="100" w:type="dxa"/>
              <w:bottom w:w="100" w:type="dxa"/>
              <w:right w:w="100" w:type="dxa"/>
            </w:tcMar>
          </w:tcPr>
          <w:p w14:paraId="1B9E143F"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sz w:val="24"/>
                <w:szCs w:val="24"/>
              </w:rPr>
            </w:pPr>
          </w:p>
        </w:tc>
        <w:tc>
          <w:tcPr>
            <w:tcW w:w="3360" w:type="dxa"/>
            <w:tcMar>
              <w:top w:w="100" w:type="dxa"/>
              <w:left w:w="100" w:type="dxa"/>
              <w:bottom w:w="100" w:type="dxa"/>
              <w:right w:w="100" w:type="dxa"/>
            </w:tcMar>
          </w:tcPr>
          <w:p w14:paraId="1A7B6BBD"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FF0000"/>
                <w:sz w:val="24"/>
                <w:szCs w:val="24"/>
              </w:rPr>
            </w:pPr>
          </w:p>
        </w:tc>
      </w:tr>
      <w:tr w:rsidR="0029368F" w:rsidRPr="00240217" w14:paraId="486FA1E4" w14:textId="77777777">
        <w:trPr>
          <w:trHeight w:val="440"/>
        </w:trPr>
        <w:tc>
          <w:tcPr>
            <w:tcW w:w="2340" w:type="dxa"/>
            <w:tcMar>
              <w:top w:w="100" w:type="dxa"/>
              <w:left w:w="100" w:type="dxa"/>
              <w:bottom w:w="100" w:type="dxa"/>
              <w:right w:w="100" w:type="dxa"/>
            </w:tcMar>
          </w:tcPr>
          <w:p w14:paraId="4D89C3F9"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How well did responses address course content?</w:t>
            </w:r>
          </w:p>
        </w:tc>
        <w:tc>
          <w:tcPr>
            <w:tcW w:w="4680" w:type="dxa"/>
            <w:tcMar>
              <w:top w:w="100" w:type="dxa"/>
              <w:left w:w="100" w:type="dxa"/>
              <w:bottom w:w="100" w:type="dxa"/>
              <w:right w:w="100" w:type="dxa"/>
            </w:tcMar>
          </w:tcPr>
          <w:p w14:paraId="3930068B"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sz w:val="24"/>
                <w:szCs w:val="24"/>
              </w:rPr>
            </w:pPr>
          </w:p>
        </w:tc>
        <w:tc>
          <w:tcPr>
            <w:tcW w:w="3360" w:type="dxa"/>
            <w:tcMar>
              <w:top w:w="100" w:type="dxa"/>
              <w:left w:w="100" w:type="dxa"/>
              <w:bottom w:w="100" w:type="dxa"/>
              <w:right w:w="100" w:type="dxa"/>
            </w:tcMar>
          </w:tcPr>
          <w:p w14:paraId="0277C93C"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FF0000"/>
                <w:sz w:val="24"/>
                <w:szCs w:val="24"/>
              </w:rPr>
            </w:pPr>
          </w:p>
        </w:tc>
      </w:tr>
      <w:tr w:rsidR="0029368F" w:rsidRPr="00240217" w14:paraId="652A6FE9" w14:textId="77777777">
        <w:trPr>
          <w:trHeight w:val="440"/>
        </w:trPr>
        <w:tc>
          <w:tcPr>
            <w:tcW w:w="2340" w:type="dxa"/>
            <w:tcMar>
              <w:top w:w="100" w:type="dxa"/>
              <w:left w:w="100" w:type="dxa"/>
              <w:bottom w:w="100" w:type="dxa"/>
              <w:right w:w="100" w:type="dxa"/>
            </w:tcMar>
          </w:tcPr>
          <w:p w14:paraId="7DA29047"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lastRenderedPageBreak/>
              <w:t>Knowledge Gaps and/or Challenges</w:t>
            </w:r>
          </w:p>
        </w:tc>
        <w:tc>
          <w:tcPr>
            <w:tcW w:w="4680" w:type="dxa"/>
            <w:tcMar>
              <w:top w:w="100" w:type="dxa"/>
              <w:left w:w="100" w:type="dxa"/>
              <w:bottom w:w="100" w:type="dxa"/>
              <w:right w:w="100" w:type="dxa"/>
            </w:tcMar>
          </w:tcPr>
          <w:p w14:paraId="6085EC93"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sz w:val="24"/>
                <w:szCs w:val="24"/>
              </w:rPr>
            </w:pPr>
          </w:p>
        </w:tc>
        <w:tc>
          <w:tcPr>
            <w:tcW w:w="3360" w:type="dxa"/>
            <w:tcMar>
              <w:top w:w="100" w:type="dxa"/>
              <w:left w:w="100" w:type="dxa"/>
              <w:bottom w:w="100" w:type="dxa"/>
              <w:right w:w="100" w:type="dxa"/>
            </w:tcMar>
          </w:tcPr>
          <w:p w14:paraId="0CD1BC1E"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FF0000"/>
                <w:sz w:val="24"/>
                <w:szCs w:val="24"/>
              </w:rPr>
            </w:pPr>
          </w:p>
        </w:tc>
      </w:tr>
      <w:tr w:rsidR="0029368F" w:rsidRPr="00240217" w14:paraId="4D9BBCDB" w14:textId="77777777">
        <w:trPr>
          <w:trHeight w:val="440"/>
        </w:trPr>
        <w:tc>
          <w:tcPr>
            <w:tcW w:w="2340" w:type="dxa"/>
            <w:tcMar>
              <w:top w:w="100" w:type="dxa"/>
              <w:left w:w="100" w:type="dxa"/>
              <w:bottom w:w="100" w:type="dxa"/>
              <w:right w:w="100" w:type="dxa"/>
            </w:tcMar>
          </w:tcPr>
          <w:p w14:paraId="28143382"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Responses that Demonstrated Understanding</w:t>
            </w:r>
          </w:p>
        </w:tc>
        <w:tc>
          <w:tcPr>
            <w:tcW w:w="4680" w:type="dxa"/>
            <w:tcMar>
              <w:top w:w="100" w:type="dxa"/>
              <w:left w:w="100" w:type="dxa"/>
              <w:bottom w:w="100" w:type="dxa"/>
              <w:right w:w="100" w:type="dxa"/>
            </w:tcMar>
          </w:tcPr>
          <w:p w14:paraId="2A08D15A"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sz w:val="24"/>
                <w:szCs w:val="24"/>
              </w:rPr>
            </w:pPr>
          </w:p>
        </w:tc>
        <w:tc>
          <w:tcPr>
            <w:tcW w:w="3360" w:type="dxa"/>
            <w:tcMar>
              <w:top w:w="100" w:type="dxa"/>
              <w:left w:w="100" w:type="dxa"/>
              <w:bottom w:w="100" w:type="dxa"/>
              <w:right w:w="100" w:type="dxa"/>
            </w:tcMar>
          </w:tcPr>
          <w:p w14:paraId="2F543C58"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FF0000"/>
                <w:sz w:val="24"/>
                <w:szCs w:val="24"/>
              </w:rPr>
            </w:pPr>
          </w:p>
        </w:tc>
      </w:tr>
      <w:tr w:rsidR="0029368F" w:rsidRPr="00240217" w14:paraId="19BBFFE5" w14:textId="77777777">
        <w:trPr>
          <w:trHeight w:val="440"/>
        </w:trPr>
        <w:tc>
          <w:tcPr>
            <w:tcW w:w="2340" w:type="dxa"/>
            <w:tcMar>
              <w:top w:w="100" w:type="dxa"/>
              <w:left w:w="100" w:type="dxa"/>
              <w:bottom w:w="100" w:type="dxa"/>
              <w:right w:w="100" w:type="dxa"/>
            </w:tcMar>
          </w:tcPr>
          <w:p w14:paraId="6AA902EF" w14:textId="77777777" w:rsidR="0029368F" w:rsidRPr="00240217" w:rsidRDefault="0071385C">
            <w:pPr>
              <w:widowControl w:val="0"/>
              <w:pBdr>
                <w:top w:val="nil"/>
                <w:left w:val="nil"/>
                <w:bottom w:val="nil"/>
                <w:right w:val="nil"/>
                <w:between w:val="nil"/>
              </w:pBdr>
              <w:spacing w:line="240" w:lineRule="auto"/>
              <w:jc w:val="center"/>
              <w:rPr>
                <w:rFonts w:ascii="Century Gothic" w:eastAsia="Times New Roman" w:hAnsi="Century Gothic" w:cs="Times New Roman"/>
                <w:b/>
                <w:bCs/>
                <w:sz w:val="24"/>
                <w:szCs w:val="24"/>
              </w:rPr>
            </w:pPr>
            <w:r w:rsidRPr="00240217">
              <w:rPr>
                <w:rFonts w:ascii="Century Gothic" w:eastAsia="Times New Roman" w:hAnsi="Century Gothic" w:cs="Times New Roman"/>
                <w:b/>
                <w:bCs/>
                <w:sz w:val="24"/>
                <w:szCs w:val="24"/>
              </w:rPr>
              <w:t>Other Interesting Finds, Advice, Suggestions, Next Steps</w:t>
            </w:r>
          </w:p>
        </w:tc>
        <w:tc>
          <w:tcPr>
            <w:tcW w:w="4680" w:type="dxa"/>
            <w:tcMar>
              <w:top w:w="100" w:type="dxa"/>
              <w:left w:w="100" w:type="dxa"/>
              <w:bottom w:w="100" w:type="dxa"/>
              <w:right w:w="100" w:type="dxa"/>
            </w:tcMar>
          </w:tcPr>
          <w:p w14:paraId="70E281CF"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sz w:val="24"/>
                <w:szCs w:val="24"/>
              </w:rPr>
            </w:pPr>
          </w:p>
        </w:tc>
        <w:tc>
          <w:tcPr>
            <w:tcW w:w="3360" w:type="dxa"/>
            <w:tcMar>
              <w:top w:w="100" w:type="dxa"/>
              <w:left w:w="100" w:type="dxa"/>
              <w:bottom w:w="100" w:type="dxa"/>
              <w:right w:w="100" w:type="dxa"/>
            </w:tcMar>
          </w:tcPr>
          <w:p w14:paraId="3C9ACD1F" w14:textId="77777777" w:rsidR="0029368F" w:rsidRPr="00240217" w:rsidRDefault="0029368F">
            <w:pPr>
              <w:widowControl w:val="0"/>
              <w:pBdr>
                <w:top w:val="nil"/>
                <w:left w:val="nil"/>
                <w:bottom w:val="nil"/>
                <w:right w:val="nil"/>
                <w:between w:val="nil"/>
              </w:pBdr>
              <w:spacing w:line="240" w:lineRule="auto"/>
              <w:rPr>
                <w:rFonts w:ascii="Century Gothic" w:eastAsia="Times New Roman" w:hAnsi="Century Gothic" w:cs="Times New Roman"/>
                <w:color w:val="FF0000"/>
                <w:sz w:val="24"/>
                <w:szCs w:val="24"/>
              </w:rPr>
            </w:pPr>
          </w:p>
        </w:tc>
      </w:tr>
    </w:tbl>
    <w:p w14:paraId="5C54C1AA" w14:textId="77777777" w:rsidR="0029368F" w:rsidRPr="00240217" w:rsidRDefault="0029368F">
      <w:pPr>
        <w:spacing w:line="240" w:lineRule="auto"/>
        <w:rPr>
          <w:rFonts w:ascii="Century Gothic" w:eastAsia="Times New Roman" w:hAnsi="Century Gothic" w:cs="Times New Roman"/>
          <w:sz w:val="24"/>
          <w:szCs w:val="24"/>
        </w:rPr>
      </w:pPr>
    </w:p>
    <w:p w14:paraId="3A968FEB" w14:textId="77777777" w:rsidR="0029368F" w:rsidRPr="00240217" w:rsidRDefault="0029368F">
      <w:pPr>
        <w:spacing w:line="240" w:lineRule="auto"/>
        <w:rPr>
          <w:rFonts w:ascii="Century Gothic" w:eastAsia="Times New Roman" w:hAnsi="Century Gothic" w:cs="Times New Roman"/>
          <w:sz w:val="24"/>
          <w:szCs w:val="24"/>
        </w:rPr>
      </w:pPr>
    </w:p>
    <w:p w14:paraId="3D1BF932" w14:textId="77777777" w:rsidR="0029368F" w:rsidRPr="00240217" w:rsidRDefault="0029368F">
      <w:pPr>
        <w:spacing w:line="240" w:lineRule="auto"/>
        <w:rPr>
          <w:rFonts w:ascii="Century Gothic" w:eastAsia="Times New Roman" w:hAnsi="Century Gothic" w:cs="Times New Roman"/>
          <w:b/>
          <w:bCs/>
          <w:sz w:val="24"/>
          <w:szCs w:val="24"/>
          <w:u w:val="single"/>
        </w:rPr>
      </w:pPr>
    </w:p>
    <w:p w14:paraId="7533D04C" w14:textId="77777777" w:rsidR="0029368F" w:rsidRPr="00240217" w:rsidRDefault="0071385C">
      <w:pPr>
        <w:spacing w:line="240" w:lineRule="auto"/>
        <w:rPr>
          <w:rFonts w:ascii="Century Gothic" w:eastAsia="Times New Roman" w:hAnsi="Century Gothic" w:cs="Times New Roman"/>
          <w:b/>
          <w:bCs/>
          <w:sz w:val="24"/>
          <w:szCs w:val="24"/>
          <w:u w:val="single"/>
        </w:rPr>
      </w:pPr>
      <w:r w:rsidRPr="00240217">
        <w:rPr>
          <w:rFonts w:ascii="Century Gothic" w:hAnsi="Century Gothic"/>
        </w:rPr>
        <w:br w:type="page"/>
      </w:r>
    </w:p>
    <w:p w14:paraId="5FCAEB58" w14:textId="77777777" w:rsidR="0029368F" w:rsidRPr="00240217" w:rsidRDefault="0071385C">
      <w:pPr>
        <w:spacing w:line="240" w:lineRule="auto"/>
        <w:rPr>
          <w:rFonts w:ascii="Century Gothic" w:eastAsia="Times New Roman" w:hAnsi="Century Gothic" w:cs="Times New Roman"/>
          <w:sz w:val="24"/>
          <w:szCs w:val="24"/>
          <w:highlight w:val="yellow"/>
        </w:rPr>
      </w:pPr>
      <w:r w:rsidRPr="00240217">
        <w:rPr>
          <w:rFonts w:ascii="Century Gothic" w:eastAsia="Times New Roman" w:hAnsi="Century Gothic" w:cs="Times New Roman"/>
          <w:sz w:val="24"/>
          <w:szCs w:val="24"/>
          <w:highlight w:val="yellow"/>
        </w:rPr>
        <w:lastRenderedPageBreak/>
        <w:t>personal Reflection</w:t>
      </w:r>
    </w:p>
    <w:p w14:paraId="06B372DA" w14:textId="77777777" w:rsidR="0029368F" w:rsidRPr="00240217" w:rsidRDefault="0029368F">
      <w:pPr>
        <w:spacing w:line="240" w:lineRule="auto"/>
        <w:rPr>
          <w:rFonts w:ascii="Century Gothic" w:eastAsia="Times New Roman" w:hAnsi="Century Gothic" w:cs="Times New Roman"/>
          <w:sz w:val="24"/>
          <w:szCs w:val="24"/>
        </w:rPr>
      </w:pPr>
    </w:p>
    <w:p w14:paraId="2D49CD8B" w14:textId="77777777" w:rsidR="0029368F" w:rsidRPr="00240217" w:rsidRDefault="0071385C">
      <w:pPr>
        <w:numPr>
          <w:ilvl w:val="0"/>
          <w:numId w:val="2"/>
        </w:num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What high-leverage feedback would you give yourself and/or your group mates on the essay written in response to the prompt?</w:t>
      </w:r>
    </w:p>
    <w:tbl>
      <w:tblPr>
        <w:tblStyle w:val="aa"/>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29368F" w:rsidRPr="00240217" w14:paraId="721EFAD0" w14:textId="77777777">
        <w:tc>
          <w:tcPr>
            <w:tcW w:w="8640" w:type="dxa"/>
            <w:tcMar>
              <w:top w:w="100" w:type="dxa"/>
              <w:left w:w="100" w:type="dxa"/>
              <w:bottom w:w="100" w:type="dxa"/>
              <w:right w:w="100" w:type="dxa"/>
            </w:tcMar>
          </w:tcPr>
          <w:p w14:paraId="035F17C1" w14:textId="77777777" w:rsidR="0029368F" w:rsidRPr="00240217" w:rsidRDefault="0029368F">
            <w:pPr>
              <w:widowControl w:val="0"/>
              <w:spacing w:line="240" w:lineRule="auto"/>
              <w:rPr>
                <w:rFonts w:ascii="Century Gothic" w:eastAsia="Times New Roman" w:hAnsi="Century Gothic" w:cs="Times New Roman"/>
                <w:color w:val="0000FF"/>
                <w:sz w:val="24"/>
                <w:szCs w:val="24"/>
              </w:rPr>
            </w:pPr>
          </w:p>
        </w:tc>
      </w:tr>
    </w:tbl>
    <w:p w14:paraId="2988E424" w14:textId="77777777" w:rsidR="0029368F" w:rsidRPr="00240217" w:rsidRDefault="0029368F">
      <w:pPr>
        <w:spacing w:line="240" w:lineRule="auto"/>
        <w:ind w:left="720"/>
        <w:rPr>
          <w:rFonts w:ascii="Century Gothic" w:eastAsia="Times New Roman" w:hAnsi="Century Gothic" w:cs="Times New Roman"/>
          <w:sz w:val="24"/>
          <w:szCs w:val="24"/>
        </w:rPr>
      </w:pPr>
    </w:p>
    <w:p w14:paraId="03A5062F" w14:textId="77777777" w:rsidR="0029368F" w:rsidRPr="00240217" w:rsidRDefault="0071385C">
      <w:pPr>
        <w:numPr>
          <w:ilvl w:val="0"/>
          <w:numId w:val="2"/>
        </w:num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What has inspired this high-leverage, critical feedback? What did you realize, learn, see in a different way?</w:t>
      </w:r>
    </w:p>
    <w:tbl>
      <w:tblPr>
        <w:tblStyle w:val="ab"/>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29368F" w:rsidRPr="00240217" w14:paraId="0AFA94FA" w14:textId="77777777">
        <w:tc>
          <w:tcPr>
            <w:tcW w:w="8640" w:type="dxa"/>
            <w:tcMar>
              <w:top w:w="100" w:type="dxa"/>
              <w:left w:w="100" w:type="dxa"/>
              <w:bottom w:w="100" w:type="dxa"/>
              <w:right w:w="100" w:type="dxa"/>
            </w:tcMar>
          </w:tcPr>
          <w:p w14:paraId="6CEAE907" w14:textId="77777777" w:rsidR="0029368F" w:rsidRPr="00240217" w:rsidRDefault="0029368F">
            <w:pPr>
              <w:widowControl w:val="0"/>
              <w:spacing w:line="240" w:lineRule="auto"/>
              <w:rPr>
                <w:rFonts w:ascii="Century Gothic" w:eastAsia="Times New Roman" w:hAnsi="Century Gothic" w:cs="Times New Roman"/>
                <w:color w:val="0000FF"/>
                <w:sz w:val="24"/>
                <w:szCs w:val="24"/>
              </w:rPr>
            </w:pPr>
          </w:p>
        </w:tc>
      </w:tr>
    </w:tbl>
    <w:p w14:paraId="4A31EFCB" w14:textId="77777777" w:rsidR="0029368F" w:rsidRPr="00240217" w:rsidRDefault="0029368F">
      <w:pPr>
        <w:spacing w:line="240" w:lineRule="auto"/>
        <w:ind w:left="720"/>
        <w:rPr>
          <w:rFonts w:ascii="Century Gothic" w:eastAsia="Times New Roman" w:hAnsi="Century Gothic" w:cs="Times New Roman"/>
          <w:sz w:val="24"/>
          <w:szCs w:val="24"/>
        </w:rPr>
      </w:pPr>
    </w:p>
    <w:p w14:paraId="78C928B1" w14:textId="77777777" w:rsidR="0029368F" w:rsidRPr="00240217" w:rsidRDefault="0071385C">
      <w:pPr>
        <w:numPr>
          <w:ilvl w:val="0"/>
          <w:numId w:val="2"/>
        </w:num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What is the number one thing you need to focus on when writing the next open-argument FRQ? How would this change your score and/or your line of reasoning?</w:t>
      </w:r>
    </w:p>
    <w:tbl>
      <w:tblPr>
        <w:tblStyle w:val="ac"/>
        <w:tblW w:w="8640"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640"/>
      </w:tblGrid>
      <w:tr w:rsidR="0029368F" w:rsidRPr="00240217" w14:paraId="05EC8738" w14:textId="77777777">
        <w:tc>
          <w:tcPr>
            <w:tcW w:w="8640" w:type="dxa"/>
            <w:tcMar>
              <w:top w:w="100" w:type="dxa"/>
              <w:left w:w="100" w:type="dxa"/>
              <w:bottom w:w="100" w:type="dxa"/>
              <w:right w:w="100" w:type="dxa"/>
            </w:tcMar>
          </w:tcPr>
          <w:p w14:paraId="582B085C" w14:textId="77777777" w:rsidR="0029368F" w:rsidRPr="00240217" w:rsidRDefault="0029368F">
            <w:pPr>
              <w:widowControl w:val="0"/>
              <w:spacing w:line="240" w:lineRule="auto"/>
              <w:rPr>
                <w:rFonts w:ascii="Century Gothic" w:eastAsia="Times New Roman" w:hAnsi="Century Gothic" w:cs="Times New Roman"/>
                <w:color w:val="0000FF"/>
                <w:sz w:val="24"/>
                <w:szCs w:val="24"/>
              </w:rPr>
            </w:pPr>
          </w:p>
        </w:tc>
      </w:tr>
    </w:tbl>
    <w:p w14:paraId="5E0C21FE" w14:textId="77777777" w:rsidR="0029368F" w:rsidRPr="00240217" w:rsidRDefault="0029368F">
      <w:pPr>
        <w:spacing w:line="240" w:lineRule="auto"/>
        <w:rPr>
          <w:rFonts w:ascii="Century Gothic" w:eastAsia="Times New Roman" w:hAnsi="Century Gothic" w:cs="Times New Roman"/>
          <w:sz w:val="24"/>
          <w:szCs w:val="24"/>
        </w:rPr>
      </w:pPr>
    </w:p>
    <w:p w14:paraId="12810563" w14:textId="77777777" w:rsidR="0029368F" w:rsidRPr="00240217" w:rsidRDefault="0071385C">
      <w:pPr>
        <w:spacing w:line="240" w:lineRule="auto"/>
        <w:rPr>
          <w:rFonts w:ascii="Century Gothic" w:eastAsia="Times New Roman" w:hAnsi="Century Gothic" w:cs="Times New Roman"/>
          <w:sz w:val="24"/>
          <w:szCs w:val="24"/>
          <w:highlight w:val="yellow"/>
        </w:rPr>
      </w:pPr>
      <w:r w:rsidRPr="00240217">
        <w:rPr>
          <w:rFonts w:ascii="Century Gothic" w:eastAsia="Times New Roman" w:hAnsi="Century Gothic" w:cs="Times New Roman"/>
          <w:sz w:val="24"/>
          <w:szCs w:val="24"/>
          <w:highlight w:val="yellow"/>
        </w:rPr>
        <w:t>Revisiting the Scoring Rubric…2.0</w:t>
      </w:r>
    </w:p>
    <w:p w14:paraId="7AB860F5" w14:textId="77777777" w:rsidR="0029368F" w:rsidRPr="00240217" w:rsidRDefault="0029368F">
      <w:pPr>
        <w:spacing w:line="240" w:lineRule="auto"/>
        <w:rPr>
          <w:rFonts w:ascii="Century Gothic" w:eastAsia="Times New Roman" w:hAnsi="Century Gothic" w:cs="Times New Roman"/>
          <w:sz w:val="24"/>
          <w:szCs w:val="24"/>
        </w:rPr>
      </w:pPr>
    </w:p>
    <w:p w14:paraId="0E6C877A" w14:textId="77777777" w:rsidR="0029368F" w:rsidRPr="00240217" w:rsidRDefault="0071385C">
      <w:pPr>
        <w:spacing w:line="240" w:lineRule="auto"/>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Revisit your original scoring for your essay. Now, reflect on these scores; if they are still accurate–no problem! Keep them. If they change, change them. Either way, in the box below, explain.  Defend your number with specific examples and language from the rubric and the chief reader report..</w:t>
      </w:r>
    </w:p>
    <w:p w14:paraId="7495F928" w14:textId="77777777" w:rsidR="0029368F" w:rsidRPr="00240217" w:rsidRDefault="0029368F">
      <w:pPr>
        <w:spacing w:line="240" w:lineRule="auto"/>
        <w:rPr>
          <w:rFonts w:ascii="Century Gothic" w:eastAsia="Times New Roman" w:hAnsi="Century Gothic" w:cs="Times New Roman"/>
          <w:sz w:val="24"/>
          <w:szCs w:val="24"/>
        </w:rPr>
      </w:pPr>
    </w:p>
    <w:tbl>
      <w:tblPr>
        <w:tblStyle w:val="ad"/>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120"/>
        <w:gridCol w:w="3120"/>
        <w:gridCol w:w="3120"/>
      </w:tblGrid>
      <w:tr w:rsidR="0029368F" w:rsidRPr="00240217" w14:paraId="54B2D216" w14:textId="77777777">
        <w:tc>
          <w:tcPr>
            <w:tcW w:w="3120" w:type="dxa"/>
            <w:shd w:val="clear" w:color="auto" w:fill="FFFFE3"/>
            <w:tcMar>
              <w:top w:w="100" w:type="dxa"/>
              <w:left w:w="100" w:type="dxa"/>
              <w:bottom w:w="100" w:type="dxa"/>
              <w:right w:w="100" w:type="dxa"/>
            </w:tcMar>
          </w:tcPr>
          <w:p w14:paraId="38846952" w14:textId="77777777" w:rsidR="0029368F" w:rsidRPr="00240217" w:rsidRDefault="0071385C">
            <w:pPr>
              <w:widowControl w:val="0"/>
              <w:spacing w:line="240" w:lineRule="auto"/>
              <w:jc w:val="center"/>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Reporting Category A (1)</w:t>
            </w:r>
          </w:p>
        </w:tc>
        <w:tc>
          <w:tcPr>
            <w:tcW w:w="3120" w:type="dxa"/>
            <w:shd w:val="clear" w:color="auto" w:fill="FFFFE3"/>
            <w:tcMar>
              <w:top w:w="100" w:type="dxa"/>
              <w:left w:w="100" w:type="dxa"/>
              <w:bottom w:w="100" w:type="dxa"/>
              <w:right w:w="100" w:type="dxa"/>
            </w:tcMar>
          </w:tcPr>
          <w:p w14:paraId="4AC936F2" w14:textId="77777777" w:rsidR="0029368F" w:rsidRPr="00240217" w:rsidRDefault="0071385C">
            <w:pPr>
              <w:widowControl w:val="0"/>
              <w:spacing w:line="240" w:lineRule="auto"/>
              <w:jc w:val="center"/>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Reporting Category B (4)</w:t>
            </w:r>
          </w:p>
        </w:tc>
        <w:tc>
          <w:tcPr>
            <w:tcW w:w="3120" w:type="dxa"/>
            <w:shd w:val="clear" w:color="auto" w:fill="FFFFE3"/>
            <w:tcMar>
              <w:top w:w="100" w:type="dxa"/>
              <w:left w:w="100" w:type="dxa"/>
              <w:bottom w:w="100" w:type="dxa"/>
              <w:right w:w="100" w:type="dxa"/>
            </w:tcMar>
          </w:tcPr>
          <w:p w14:paraId="244DB8AF" w14:textId="77777777" w:rsidR="0029368F" w:rsidRPr="00240217" w:rsidRDefault="0071385C">
            <w:pPr>
              <w:widowControl w:val="0"/>
              <w:spacing w:line="240" w:lineRule="auto"/>
              <w:jc w:val="center"/>
              <w:rPr>
                <w:rFonts w:ascii="Century Gothic" w:eastAsia="Times New Roman" w:hAnsi="Century Gothic" w:cs="Times New Roman"/>
                <w:sz w:val="24"/>
                <w:szCs w:val="24"/>
              </w:rPr>
            </w:pPr>
            <w:r w:rsidRPr="00240217">
              <w:rPr>
                <w:rFonts w:ascii="Century Gothic" w:eastAsia="Times New Roman" w:hAnsi="Century Gothic" w:cs="Times New Roman"/>
                <w:sz w:val="24"/>
                <w:szCs w:val="24"/>
              </w:rPr>
              <w:t>Reporting Category C (1)</w:t>
            </w:r>
          </w:p>
        </w:tc>
      </w:tr>
      <w:tr w:rsidR="0029368F" w:rsidRPr="00240217" w14:paraId="1504AB64" w14:textId="77777777">
        <w:tc>
          <w:tcPr>
            <w:tcW w:w="3120" w:type="dxa"/>
            <w:tcMar>
              <w:top w:w="100" w:type="dxa"/>
              <w:left w:w="100" w:type="dxa"/>
              <w:bottom w:w="100" w:type="dxa"/>
              <w:right w:w="100" w:type="dxa"/>
            </w:tcMar>
          </w:tcPr>
          <w:p w14:paraId="6B327EE4" w14:textId="77777777" w:rsidR="0029368F" w:rsidRPr="00240217" w:rsidRDefault="0029368F">
            <w:pPr>
              <w:widowControl w:val="0"/>
              <w:spacing w:line="240" w:lineRule="auto"/>
              <w:jc w:val="center"/>
              <w:rPr>
                <w:rFonts w:ascii="Century Gothic" w:eastAsia="Times New Roman" w:hAnsi="Century Gothic" w:cs="Times New Roman"/>
                <w:color w:val="FF0000"/>
                <w:sz w:val="24"/>
                <w:szCs w:val="24"/>
              </w:rPr>
            </w:pPr>
          </w:p>
        </w:tc>
        <w:tc>
          <w:tcPr>
            <w:tcW w:w="3120" w:type="dxa"/>
            <w:tcMar>
              <w:top w:w="100" w:type="dxa"/>
              <w:left w:w="100" w:type="dxa"/>
              <w:bottom w:w="100" w:type="dxa"/>
              <w:right w:w="100" w:type="dxa"/>
            </w:tcMar>
          </w:tcPr>
          <w:p w14:paraId="0B3AD60F" w14:textId="77777777" w:rsidR="0029368F" w:rsidRPr="00240217" w:rsidRDefault="0029368F">
            <w:pPr>
              <w:widowControl w:val="0"/>
              <w:spacing w:line="240" w:lineRule="auto"/>
              <w:rPr>
                <w:rFonts w:ascii="Century Gothic" w:eastAsia="Times New Roman" w:hAnsi="Century Gothic" w:cs="Times New Roman"/>
                <w:color w:val="FF0000"/>
                <w:sz w:val="24"/>
                <w:szCs w:val="24"/>
              </w:rPr>
            </w:pPr>
          </w:p>
        </w:tc>
        <w:tc>
          <w:tcPr>
            <w:tcW w:w="3120" w:type="dxa"/>
            <w:tcMar>
              <w:top w:w="100" w:type="dxa"/>
              <w:left w:w="100" w:type="dxa"/>
              <w:bottom w:w="100" w:type="dxa"/>
              <w:right w:w="100" w:type="dxa"/>
            </w:tcMar>
          </w:tcPr>
          <w:p w14:paraId="6B32C035" w14:textId="77777777" w:rsidR="0029368F" w:rsidRPr="00240217" w:rsidRDefault="0029368F">
            <w:pPr>
              <w:widowControl w:val="0"/>
              <w:spacing w:line="240" w:lineRule="auto"/>
              <w:rPr>
                <w:rFonts w:ascii="Century Gothic" w:eastAsia="Times New Roman" w:hAnsi="Century Gothic" w:cs="Times New Roman"/>
                <w:color w:val="FF0000"/>
                <w:sz w:val="24"/>
                <w:szCs w:val="24"/>
              </w:rPr>
            </w:pPr>
          </w:p>
        </w:tc>
      </w:tr>
      <w:tr w:rsidR="0029368F" w:rsidRPr="00240217" w14:paraId="74CB1D53" w14:textId="77777777">
        <w:tc>
          <w:tcPr>
            <w:tcW w:w="3120" w:type="dxa"/>
            <w:tcMar>
              <w:top w:w="100" w:type="dxa"/>
              <w:left w:w="100" w:type="dxa"/>
              <w:bottom w:w="100" w:type="dxa"/>
              <w:right w:w="100" w:type="dxa"/>
            </w:tcMar>
          </w:tcPr>
          <w:p w14:paraId="6F2FD1A6" w14:textId="77777777" w:rsidR="0029368F" w:rsidRPr="00240217" w:rsidRDefault="0029368F">
            <w:pPr>
              <w:widowControl w:val="0"/>
              <w:spacing w:line="240" w:lineRule="auto"/>
              <w:rPr>
                <w:rFonts w:ascii="Century Gothic" w:eastAsia="Times New Roman" w:hAnsi="Century Gothic" w:cs="Times New Roman"/>
                <w:color w:val="0000FF"/>
                <w:sz w:val="24"/>
                <w:szCs w:val="24"/>
              </w:rPr>
            </w:pPr>
          </w:p>
        </w:tc>
        <w:tc>
          <w:tcPr>
            <w:tcW w:w="3120" w:type="dxa"/>
            <w:tcMar>
              <w:top w:w="100" w:type="dxa"/>
              <w:left w:w="100" w:type="dxa"/>
              <w:bottom w:w="100" w:type="dxa"/>
              <w:right w:w="100" w:type="dxa"/>
            </w:tcMar>
          </w:tcPr>
          <w:p w14:paraId="188AC199" w14:textId="77777777" w:rsidR="0029368F" w:rsidRPr="00240217" w:rsidRDefault="0029368F">
            <w:pPr>
              <w:widowControl w:val="0"/>
              <w:spacing w:line="240" w:lineRule="auto"/>
              <w:rPr>
                <w:rFonts w:ascii="Century Gothic" w:eastAsia="Times New Roman" w:hAnsi="Century Gothic" w:cs="Times New Roman"/>
                <w:color w:val="0000FF"/>
                <w:sz w:val="24"/>
                <w:szCs w:val="24"/>
              </w:rPr>
            </w:pPr>
          </w:p>
        </w:tc>
        <w:tc>
          <w:tcPr>
            <w:tcW w:w="3120" w:type="dxa"/>
            <w:tcMar>
              <w:top w:w="100" w:type="dxa"/>
              <w:left w:w="100" w:type="dxa"/>
              <w:bottom w:w="100" w:type="dxa"/>
              <w:right w:w="100" w:type="dxa"/>
            </w:tcMar>
          </w:tcPr>
          <w:p w14:paraId="1E31BA77" w14:textId="77777777" w:rsidR="0029368F" w:rsidRPr="00240217" w:rsidRDefault="0029368F">
            <w:pPr>
              <w:widowControl w:val="0"/>
              <w:spacing w:line="240" w:lineRule="auto"/>
              <w:rPr>
                <w:rFonts w:ascii="Century Gothic" w:eastAsia="Times New Roman" w:hAnsi="Century Gothic" w:cs="Times New Roman"/>
                <w:color w:val="0000FF"/>
                <w:sz w:val="24"/>
                <w:szCs w:val="24"/>
              </w:rPr>
            </w:pPr>
          </w:p>
        </w:tc>
      </w:tr>
    </w:tbl>
    <w:p w14:paraId="2F30FEE7" w14:textId="77777777" w:rsidR="0029368F" w:rsidRDefault="0029368F">
      <w:pPr>
        <w:spacing w:line="240" w:lineRule="auto"/>
        <w:rPr>
          <w:rFonts w:ascii="Times New Roman" w:eastAsia="Times New Roman" w:hAnsi="Times New Roman" w:cs="Times New Roman"/>
          <w:sz w:val="24"/>
          <w:szCs w:val="24"/>
        </w:rPr>
      </w:pPr>
    </w:p>
    <w:sectPr w:rsidR="0029368F">
      <w:headerReference w:type="even" r:id="rId15"/>
      <w:headerReference w:type="default" r:id="rId16"/>
      <w:headerReference w:type="first" r:id="rId17"/>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7499E8" w14:textId="77777777" w:rsidR="0071385C" w:rsidRDefault="0071385C" w:rsidP="00240217">
      <w:pPr>
        <w:spacing w:line="240" w:lineRule="auto"/>
      </w:pPr>
      <w:r>
        <w:separator/>
      </w:r>
    </w:p>
  </w:endnote>
  <w:endnote w:type="continuationSeparator" w:id="0">
    <w:p w14:paraId="645A19C1" w14:textId="77777777" w:rsidR="0071385C" w:rsidRDefault="0071385C" w:rsidP="00240217">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545EB15C-EDCC-B346-B17A-6740D89739AE}"/>
    <w:embedBold r:id="rId2" w:fontKey="{C9861E37-3422-E949-8A06-900574DF6F7D}"/>
    <w:embedItalic r:id="rId3" w:fontKey="{0329388F-30BF-454F-9DC2-2E6C6D9EE861}"/>
  </w:font>
  <w:font w:name="Symbol">
    <w:panose1 w:val="05050102010706020507"/>
    <w:charset w:val="02"/>
    <w:family w:val="decorative"/>
    <w:pitch w:val="variable"/>
    <w:sig w:usb0="00000000" w:usb1="10000000" w:usb2="00000000" w:usb3="00000000" w:csb0="80000000" w:csb1="00000000"/>
    <w:embedRegular r:id="rId4" w:fontKey="{A1F96A63-ED4B-FE4E-995E-A28208B85FF6}"/>
  </w:font>
  <w:font w:name="Courier New">
    <w:panose1 w:val="02070309020205020404"/>
    <w:charset w:val="00"/>
    <w:family w:val="modern"/>
    <w:pitch w:val="fixed"/>
    <w:sig w:usb0="E0002EFF" w:usb1="C0007843" w:usb2="00000009" w:usb3="00000000" w:csb0="000001FF" w:csb1="00000000"/>
    <w:embedRegular r:id="rId5" w:fontKey="{F7A6DFF0-845E-2A4A-82DA-77BF6B74B71F}"/>
  </w:font>
  <w:font w:name="Wingdings">
    <w:panose1 w:val="05000000000000000000"/>
    <w:charset w:val="4D"/>
    <w:family w:val="decorative"/>
    <w:pitch w:val="variable"/>
    <w:sig w:usb0="00000003" w:usb1="00000000" w:usb2="00000000" w:usb3="00000000" w:csb0="80000001" w:csb1="00000000"/>
    <w:embedRegular r:id="rId6" w:fontKey="{344C22BE-0CE2-A344-8E4F-E7BC343E8921}"/>
  </w:font>
  <w:font w:name="Arial">
    <w:panose1 w:val="020B0604020202020204"/>
    <w:charset w:val="00"/>
    <w:family w:val="swiss"/>
    <w:pitch w:val="variable"/>
    <w:sig w:usb0="E0002EFF" w:usb1="C000785B" w:usb2="00000009" w:usb3="00000000" w:csb0="000001FF" w:csb1="00000000"/>
    <w:embedRegular r:id="rId7" w:fontKey="{DC1CA58B-22AA-0A49-8952-8A6F2F6DBFB0}"/>
    <w:embedItalic r:id="rId8" w:fontKey="{21B3AE22-5153-AD43-9E5A-9B0AC9CED1D0}"/>
  </w:font>
  <w:font w:name="Century Gothic">
    <w:panose1 w:val="020B0502020202020204"/>
    <w:charset w:val="00"/>
    <w:family w:val="swiss"/>
    <w:pitch w:val="variable"/>
    <w:sig w:usb0="00000287" w:usb1="00000000" w:usb2="00000000" w:usb3="00000000" w:csb0="0000009F" w:csb1="00000000"/>
    <w:embedRegular r:id="rId9" w:fontKey="{565176AD-89F8-9244-BAEE-CD5A17B85ACD}"/>
    <w:embedBold r:id="rId10" w:fontKey="{A145302F-56C0-EF49-B062-9992FC910DE7}"/>
    <w:embedItalic r:id="rId11" w:fontKey="{7B603F9E-DF18-C54C-8462-32093145E4CF}"/>
  </w:font>
  <w:font w:name="Lato">
    <w:panose1 w:val="020F0502020204030203"/>
    <w:charset w:val="00"/>
    <w:family w:val="swiss"/>
    <w:pitch w:val="variable"/>
    <w:sig w:usb0="E10002FF" w:usb1="5000ECFF" w:usb2="00000021" w:usb3="00000000" w:csb0="0000019F" w:csb1="00000000"/>
    <w:embedRegular r:id="rId12" w:fontKey="{9A321108-CA55-584A-8A32-F25408EA1AAA}"/>
  </w:font>
  <w:font w:name="Apple Color Emoji">
    <w:panose1 w:val="00000000000000000000"/>
    <w:charset w:val="00"/>
    <w:family w:val="auto"/>
    <w:pitch w:val="variable"/>
    <w:sig w:usb0="00000003" w:usb1="18000000" w:usb2="14000000" w:usb3="00000000" w:csb0="00000001" w:csb1="00000000"/>
    <w:embedBold r:id="rId14" w:fontKey="{2DB6A649-3307-C049-9326-55D13701C873}"/>
  </w:font>
  <w:font w:name="Calibri">
    <w:panose1 w:val="020F0502020204030204"/>
    <w:charset w:val="00"/>
    <w:family w:val="swiss"/>
    <w:pitch w:val="variable"/>
    <w:sig w:usb0="E4002EFF" w:usb1="C200247B" w:usb2="00000009" w:usb3="00000000" w:csb0="000001FF" w:csb1="00000000"/>
    <w:embedRegular r:id="rId15" w:fontKey="{A609E0D6-0A76-9F4E-B7A3-0D6ABD42A7A1}"/>
  </w:font>
  <w:font w:name="Cambria">
    <w:panose1 w:val="02040503050406030204"/>
    <w:charset w:val="00"/>
    <w:family w:val="roman"/>
    <w:pitch w:val="variable"/>
    <w:sig w:usb0="E00006FF" w:usb1="420024FF" w:usb2="02000000" w:usb3="00000000" w:csb0="0000019F" w:csb1="00000000"/>
    <w:embedRegular r:id="rId16" w:fontKey="{7CF7D7FB-7CC5-4F43-BB60-D2E8ADD81B3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4F6B9C" w14:textId="77777777" w:rsidR="0071385C" w:rsidRDefault="0071385C" w:rsidP="00240217">
      <w:pPr>
        <w:spacing w:line="240" w:lineRule="auto"/>
      </w:pPr>
      <w:r>
        <w:separator/>
      </w:r>
    </w:p>
  </w:footnote>
  <w:footnote w:type="continuationSeparator" w:id="0">
    <w:p w14:paraId="24A5D973" w14:textId="77777777" w:rsidR="0071385C" w:rsidRDefault="0071385C" w:rsidP="00240217">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5D1C5D" w14:textId="77777777" w:rsidR="00240217" w:rsidRDefault="0024021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A58D84" w14:textId="77777777" w:rsidR="00240217" w:rsidRDefault="00240217">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210E4" w14:textId="77777777" w:rsidR="00240217" w:rsidRDefault="0024021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24611E"/>
    <w:multiLevelType w:val="multilevel"/>
    <w:tmpl w:val="F984E0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13BD6B59"/>
    <w:multiLevelType w:val="multilevel"/>
    <w:tmpl w:val="1FDC9F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A8B0C44"/>
    <w:multiLevelType w:val="multilevel"/>
    <w:tmpl w:val="A2E85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B8C0DA8"/>
    <w:multiLevelType w:val="multilevel"/>
    <w:tmpl w:val="2A7A0B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1585D94"/>
    <w:multiLevelType w:val="multilevel"/>
    <w:tmpl w:val="9EBE5E0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2C2342E"/>
    <w:multiLevelType w:val="multilevel"/>
    <w:tmpl w:val="012C31E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F643AC0"/>
    <w:multiLevelType w:val="multilevel"/>
    <w:tmpl w:val="3D82FF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0C41401"/>
    <w:multiLevelType w:val="hybridMultilevel"/>
    <w:tmpl w:val="4696418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15:restartNumberingAfterBreak="0">
    <w:nsid w:val="31392741"/>
    <w:multiLevelType w:val="multilevel"/>
    <w:tmpl w:val="388497A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35D86394"/>
    <w:multiLevelType w:val="multilevel"/>
    <w:tmpl w:val="06F6851C"/>
    <w:lvl w:ilvl="0">
      <w:start w:val="1"/>
      <w:numFmt w:val="bullet"/>
      <w:lvlText w:val="●"/>
      <w:lvlJc w:val="left"/>
      <w:pPr>
        <w:ind w:left="720" w:hanging="360"/>
      </w:pPr>
      <w:rPr>
        <w:u w:val="none"/>
      </w:rPr>
    </w:lvl>
    <w:lvl w:ilvl="1">
      <w:start w:val="1"/>
      <w:numFmt w:val="decimal"/>
      <w:lvlText w:val="%2."/>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8014B30"/>
    <w:multiLevelType w:val="multilevel"/>
    <w:tmpl w:val="7E248A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39A80FDE"/>
    <w:multiLevelType w:val="multilevel"/>
    <w:tmpl w:val="CD7CC2B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3FE501D5"/>
    <w:multiLevelType w:val="multilevel"/>
    <w:tmpl w:val="F6A00E9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4882649C"/>
    <w:multiLevelType w:val="multilevel"/>
    <w:tmpl w:val="E7D8FF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4CFF1CF4"/>
    <w:multiLevelType w:val="multilevel"/>
    <w:tmpl w:val="0910EE7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 w15:restartNumberingAfterBreak="0">
    <w:nsid w:val="54FF73E6"/>
    <w:multiLevelType w:val="multilevel"/>
    <w:tmpl w:val="10C6EE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56E42436"/>
    <w:multiLevelType w:val="multilevel"/>
    <w:tmpl w:val="A47E0D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574C34A0"/>
    <w:multiLevelType w:val="multilevel"/>
    <w:tmpl w:val="2D1AC0E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15:restartNumberingAfterBreak="0">
    <w:nsid w:val="5AFE0C35"/>
    <w:multiLevelType w:val="multilevel"/>
    <w:tmpl w:val="18FE185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66CE3A17"/>
    <w:multiLevelType w:val="multilevel"/>
    <w:tmpl w:val="9C3402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6E0877EB"/>
    <w:multiLevelType w:val="multilevel"/>
    <w:tmpl w:val="78303EB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95801ED"/>
    <w:multiLevelType w:val="multilevel"/>
    <w:tmpl w:val="3EC0D5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7A876AFF"/>
    <w:multiLevelType w:val="multilevel"/>
    <w:tmpl w:val="EB0A7B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101245852">
    <w:abstractNumId w:val="10"/>
  </w:num>
  <w:num w:numId="2" w16cid:durableId="1641496836">
    <w:abstractNumId w:val="14"/>
  </w:num>
  <w:num w:numId="3" w16cid:durableId="399254570">
    <w:abstractNumId w:val="16"/>
  </w:num>
  <w:num w:numId="4" w16cid:durableId="444228859">
    <w:abstractNumId w:val="12"/>
  </w:num>
  <w:num w:numId="5" w16cid:durableId="193688277">
    <w:abstractNumId w:val="13"/>
  </w:num>
  <w:num w:numId="6" w16cid:durableId="1393113987">
    <w:abstractNumId w:val="21"/>
  </w:num>
  <w:num w:numId="7" w16cid:durableId="446196915">
    <w:abstractNumId w:val="19"/>
  </w:num>
  <w:num w:numId="8" w16cid:durableId="506988959">
    <w:abstractNumId w:val="18"/>
  </w:num>
  <w:num w:numId="9" w16cid:durableId="100759795">
    <w:abstractNumId w:val="1"/>
  </w:num>
  <w:num w:numId="10" w16cid:durableId="676884069">
    <w:abstractNumId w:val="11"/>
  </w:num>
  <w:num w:numId="11" w16cid:durableId="1156187475">
    <w:abstractNumId w:val="6"/>
  </w:num>
  <w:num w:numId="12" w16cid:durableId="1565293577">
    <w:abstractNumId w:val="0"/>
  </w:num>
  <w:num w:numId="13" w16cid:durableId="226495756">
    <w:abstractNumId w:val="3"/>
  </w:num>
  <w:num w:numId="14" w16cid:durableId="1314019371">
    <w:abstractNumId w:val="2"/>
  </w:num>
  <w:num w:numId="15" w16cid:durableId="1688407717">
    <w:abstractNumId w:val="5"/>
  </w:num>
  <w:num w:numId="16" w16cid:durableId="1290280102">
    <w:abstractNumId w:val="22"/>
  </w:num>
  <w:num w:numId="17" w16cid:durableId="1113326835">
    <w:abstractNumId w:val="4"/>
  </w:num>
  <w:num w:numId="18" w16cid:durableId="1011449229">
    <w:abstractNumId w:val="15"/>
  </w:num>
  <w:num w:numId="19" w16cid:durableId="440995592">
    <w:abstractNumId w:val="17"/>
  </w:num>
  <w:num w:numId="20" w16cid:durableId="1784839882">
    <w:abstractNumId w:val="20"/>
  </w:num>
  <w:num w:numId="21" w16cid:durableId="561140829">
    <w:abstractNumId w:val="8"/>
  </w:num>
  <w:num w:numId="22" w16cid:durableId="814494686">
    <w:abstractNumId w:val="9"/>
  </w:num>
  <w:num w:numId="23" w16cid:durableId="130226795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displayBackgroundShape/>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368F"/>
    <w:rsid w:val="00240217"/>
    <w:rsid w:val="0029368F"/>
    <w:rsid w:val="0071385C"/>
    <w:rsid w:val="009031AB"/>
    <w:rsid w:val="009A682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1AC629F"/>
  <w15:docId w15:val="{5CF35DC6-4559-BE45-99D9-32A4CAB14D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color w:val="434343"/>
      <w:sz w:val="28"/>
      <w:szCs w:val="28"/>
    </w:rPr>
  </w:style>
  <w:style w:type="paragraph" w:styleId="Heading4">
    <w:name w:val="heading 4"/>
    <w:basedOn w:val="Normal"/>
    <w:next w:val="Normal"/>
    <w:uiPriority w:val="9"/>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paragraph" w:styleId="Header">
    <w:name w:val="header"/>
    <w:basedOn w:val="Normal"/>
    <w:link w:val="HeaderChar"/>
    <w:uiPriority w:val="99"/>
    <w:unhideWhenUsed/>
    <w:rsid w:val="00240217"/>
    <w:pPr>
      <w:tabs>
        <w:tab w:val="center" w:pos="4680"/>
        <w:tab w:val="right" w:pos="9360"/>
      </w:tabs>
      <w:spacing w:line="240" w:lineRule="auto"/>
    </w:pPr>
  </w:style>
  <w:style w:type="character" w:customStyle="1" w:styleId="HeaderChar">
    <w:name w:val="Header Char"/>
    <w:basedOn w:val="DefaultParagraphFont"/>
    <w:link w:val="Header"/>
    <w:uiPriority w:val="99"/>
    <w:rsid w:val="00240217"/>
  </w:style>
  <w:style w:type="paragraph" w:styleId="Footer">
    <w:name w:val="footer"/>
    <w:basedOn w:val="Normal"/>
    <w:link w:val="FooterChar"/>
    <w:uiPriority w:val="99"/>
    <w:unhideWhenUsed/>
    <w:rsid w:val="00240217"/>
    <w:pPr>
      <w:tabs>
        <w:tab w:val="center" w:pos="4680"/>
        <w:tab w:val="right" w:pos="9360"/>
      </w:tabs>
      <w:spacing w:line="240" w:lineRule="auto"/>
    </w:pPr>
  </w:style>
  <w:style w:type="character" w:customStyle="1" w:styleId="FooterChar">
    <w:name w:val="Footer Char"/>
    <w:basedOn w:val="DefaultParagraphFont"/>
    <w:link w:val="Footer"/>
    <w:uiPriority w:val="99"/>
    <w:rsid w:val="00240217"/>
  </w:style>
  <w:style w:type="paragraph" w:styleId="ListParagraph">
    <w:name w:val="List Paragraph"/>
    <w:basedOn w:val="Normal"/>
    <w:uiPriority w:val="34"/>
    <w:qFormat/>
    <w:rsid w:val="0024021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apcentral.collegeboard.org/courses/ap-english-language-and-composition/exam/past-exam-questions" TargetMode="External"/><Relationship Id="rId13" Type="http://schemas.openxmlformats.org/officeDocument/2006/relationships/hyperlink" Target="https://marcolearning.com/how-to-use-the-new-ap-english-scoring-rubric/" TargetMode="External"/><Relationship Id="rId1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s://www.youtube.com/watch?v=YPE51VRnoSo" TargetMode="External"/><Relationship Id="rId17" Type="http://schemas.openxmlformats.org/officeDocument/2006/relationships/header" Target="header3.xml"/><Relationship Id="rId2" Type="http://schemas.openxmlformats.org/officeDocument/2006/relationships/styles" Target="styles.xml"/><Relationship Id="rId16"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apcentral.collegeboard.org/pdf/ap-english-language-and-composition-frqs-1-2-3-scoring-rubrics.pdf" TargetMode="External"/><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hyperlink" Target="https://drive.google.com/file/d/1WaH9FXMQah0SDz8noEP6jev57zVEDEZ0/view?usp=sharing" TargetMode="Externa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1042</Words>
  <Characters>5779</Characters>
  <Application>Microsoft Office Word</Application>
  <DocSecurity>0</DocSecurity>
  <Lines>169</Lines>
  <Paragraphs>84</Paragraphs>
  <ScaleCrop>false</ScaleCrop>
  <Company/>
  <LinksUpToDate>false</LinksUpToDate>
  <CharactersWithSpaces>6737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Reflecting on Personal Craft, Style, Content</dc:title>
  <dc:creator>Perfection Learning</dc:creator>
  <cp:lastModifiedBy>Ashley Rolf</cp:lastModifiedBy>
  <cp:revision>2</cp:revision>
  <dcterms:created xsi:type="dcterms:W3CDTF">2026-05-06T15:55:00Z</dcterms:created>
  <dcterms:modified xsi:type="dcterms:W3CDTF">2026-05-06T15:55:00Z</dcterms:modified>
</cp:coreProperties>
</file>